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57" w:rsidRPr="0020732F" w:rsidRDefault="0020732F" w:rsidP="00BB0654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Информация</w:t>
      </w:r>
      <w:r w:rsidR="00F85A57" w:rsidRPr="0020732F">
        <w:rPr>
          <w:rFonts w:ascii="Times New Roman" w:hAnsi="Times New Roman"/>
          <w:b/>
          <w:sz w:val="20"/>
          <w:szCs w:val="20"/>
        </w:rPr>
        <w:t xml:space="preserve"> </w:t>
      </w:r>
    </w:p>
    <w:p w:rsidR="00F85A57" w:rsidRPr="0020732F" w:rsidRDefault="00F85A57" w:rsidP="00BB0654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по результатам контрольного мероприятия </w:t>
      </w:r>
    </w:p>
    <w:p w:rsidR="005D05B1" w:rsidRPr="0020732F" w:rsidRDefault="00F85A57" w:rsidP="00BB0654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«Анализ эффективности финансово-хозяйственной деятельности МБОУ «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Высокская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средняя общеобразовательная школа» </w:t>
      </w:r>
    </w:p>
    <w:p w:rsidR="00F85A57" w:rsidRPr="0020732F" w:rsidRDefault="00F85A57" w:rsidP="00BB0654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за 2017 год и истекший период 2018 года.</w:t>
      </w:r>
    </w:p>
    <w:p w:rsidR="005D05B1" w:rsidRPr="0020732F" w:rsidRDefault="005D05B1" w:rsidP="00BB0654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D05B1" w:rsidRPr="0020732F" w:rsidRDefault="00F85A57" w:rsidP="00BB0654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г. Мглин                                                                </w:t>
      </w:r>
      <w:r w:rsidR="0020732F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</w:t>
      </w:r>
      <w:r w:rsidRPr="0020732F">
        <w:rPr>
          <w:rFonts w:ascii="Times New Roman" w:hAnsi="Times New Roman"/>
          <w:b/>
          <w:sz w:val="20"/>
          <w:szCs w:val="20"/>
        </w:rPr>
        <w:t xml:space="preserve">   </w:t>
      </w:r>
      <w:r w:rsidR="005D05B1" w:rsidRPr="0020732F">
        <w:rPr>
          <w:rFonts w:ascii="Times New Roman" w:hAnsi="Times New Roman"/>
          <w:b/>
          <w:sz w:val="20"/>
          <w:szCs w:val="20"/>
        </w:rPr>
        <w:t>14</w:t>
      </w:r>
      <w:r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="00151C51" w:rsidRPr="0020732F">
        <w:rPr>
          <w:rFonts w:ascii="Times New Roman" w:hAnsi="Times New Roman"/>
          <w:b/>
          <w:sz w:val="20"/>
          <w:szCs w:val="20"/>
        </w:rPr>
        <w:t>но</w:t>
      </w:r>
      <w:r w:rsidRPr="0020732F">
        <w:rPr>
          <w:rFonts w:ascii="Times New Roman" w:hAnsi="Times New Roman"/>
          <w:b/>
          <w:sz w:val="20"/>
          <w:szCs w:val="20"/>
        </w:rPr>
        <w:t>ября 2018г.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1. Основание для проведения контрольного мероприятия: пункт 2.1.1.6 Плана работы Контрольно-счетной палаты Мглинского района на 2018 год, утвержденный приказом от 29.12.2017 г. №88, с изменениями от 18.09.2018 года №72.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2. Срок проведения мероприятия: с 16 октября 2018 года по 14 ноября 2018 года.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3. Проверяемый период: 2017 год и истекший период 2018 года.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4. Состав группы контроля: председатель Контрольно-счетной палаты Мглинского района 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Чуприк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Людмила Владимировна,</w:t>
      </w:r>
      <w:r w:rsidR="00F71FA7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 xml:space="preserve"> инспектор Контрольно-счетной палаты 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Комкова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Наталья Егоровна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1. Общие сведения об учреждении</w:t>
      </w:r>
    </w:p>
    <w:p w:rsidR="00F85A57" w:rsidRPr="0020732F" w:rsidRDefault="00F85A57" w:rsidP="00B452C3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Муниципальное бюджетное общеобразовательное учреждение «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Высокская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средняя общеобразовательная школа» Мглинского района,  Брянской области, полное наименование - МБОУ «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Высокская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СОШ» (далее - Учреждение). Юридический и фактический адрес Учреждения: </w:t>
      </w:r>
      <w:r w:rsidRPr="0020732F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243211,</w:t>
      </w:r>
      <w:r w:rsidRPr="0020732F">
        <w:rPr>
          <w:rStyle w:val="apple-converted-space"/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 </w:t>
      </w:r>
      <w:r w:rsidRPr="0020732F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Брянская область,</w:t>
      </w:r>
      <w:r w:rsidRPr="0020732F">
        <w:rPr>
          <w:rStyle w:val="apple-converted-space"/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 </w:t>
      </w:r>
      <w:proofErr w:type="spellStart"/>
      <w:r w:rsidRPr="0020732F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Мглинский</w:t>
      </w:r>
      <w:proofErr w:type="spellEnd"/>
      <w:r w:rsidRPr="0020732F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район, село Высокое,</w:t>
      </w:r>
      <w:r w:rsidRPr="0020732F">
        <w:rPr>
          <w:rStyle w:val="apple-converted-space"/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 </w:t>
      </w:r>
      <w:r w:rsidR="00F71FA7" w:rsidRPr="0020732F">
        <w:rPr>
          <w:rStyle w:val="apple-converted-space"/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ул. </w:t>
      </w:r>
      <w:r w:rsidRPr="0020732F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Цветочная улица, дом 20</w:t>
      </w:r>
      <w:r w:rsidRPr="0020732F">
        <w:rPr>
          <w:rFonts w:ascii="Times New Roman" w:hAnsi="Times New Roman"/>
          <w:b/>
          <w:sz w:val="20"/>
          <w:szCs w:val="20"/>
        </w:rPr>
        <w:t>. ИНН 3220003041, ОГРН 1023201329051.</w:t>
      </w:r>
    </w:p>
    <w:p w:rsidR="00F85A57" w:rsidRPr="0020732F" w:rsidRDefault="00F85A57" w:rsidP="00B452C3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Бухгалтерский учет в учреждении осуществляется бухгалтерией отдела образования администрации Мглинского района на основании договора на ведение бюджетного учета и составления отчетности от 09.01.2018 года. 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Учреждение имеет самостоятельный баланс, лицевые счета, открытые для учета операций по исполнению доходов и расходов </w:t>
      </w:r>
      <w:r w:rsidR="00F71FA7" w:rsidRPr="0020732F">
        <w:rPr>
          <w:rFonts w:ascii="Times New Roman" w:hAnsi="Times New Roman"/>
          <w:b/>
          <w:sz w:val="20"/>
          <w:szCs w:val="20"/>
        </w:rPr>
        <w:t xml:space="preserve">средств </w:t>
      </w:r>
      <w:r w:rsidRPr="0020732F">
        <w:rPr>
          <w:rFonts w:ascii="Times New Roman" w:hAnsi="Times New Roman"/>
          <w:b/>
          <w:sz w:val="20"/>
          <w:szCs w:val="20"/>
        </w:rPr>
        <w:t>бюджета, средств, полученных от приносящей доход деятельности.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     Устав МБОУ «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Высокская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СОШ» зарегистрирован в Межрайонной инспекции Федеральной налоговой службы №10  по Брянской области 21 января 2016 года, основной государственный регистрационный номер: 2163256061065.</w:t>
      </w:r>
    </w:p>
    <w:p w:rsidR="00F71FA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Имеется в наличии действующая бессрочная лицензия на право оказывать образовательные услуги по реализации образовательных программ:</w:t>
      </w:r>
    </w:p>
    <w:p w:rsidR="00F71FA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="00F71FA7" w:rsidRPr="0020732F">
        <w:rPr>
          <w:rFonts w:ascii="Times New Roman" w:hAnsi="Times New Roman"/>
          <w:b/>
          <w:sz w:val="20"/>
          <w:szCs w:val="20"/>
        </w:rPr>
        <w:t xml:space="preserve">- </w:t>
      </w:r>
      <w:r w:rsidRPr="0020732F">
        <w:rPr>
          <w:rFonts w:ascii="Times New Roman" w:hAnsi="Times New Roman"/>
          <w:b/>
          <w:sz w:val="20"/>
          <w:szCs w:val="20"/>
        </w:rPr>
        <w:t>начальное общее образование</w:t>
      </w:r>
      <w:r w:rsidR="00F71FA7" w:rsidRPr="0020732F">
        <w:rPr>
          <w:rFonts w:ascii="Times New Roman" w:hAnsi="Times New Roman"/>
          <w:b/>
          <w:sz w:val="20"/>
          <w:szCs w:val="20"/>
        </w:rPr>
        <w:t>;</w:t>
      </w:r>
    </w:p>
    <w:p w:rsidR="00F71FA7" w:rsidRPr="0020732F" w:rsidRDefault="00F71FA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- </w:t>
      </w:r>
      <w:r w:rsidR="00F85A57" w:rsidRPr="0020732F">
        <w:rPr>
          <w:rFonts w:ascii="Times New Roman" w:hAnsi="Times New Roman"/>
          <w:b/>
          <w:sz w:val="20"/>
          <w:szCs w:val="20"/>
        </w:rPr>
        <w:t xml:space="preserve"> основное общее образование</w:t>
      </w:r>
      <w:r w:rsidRPr="0020732F">
        <w:rPr>
          <w:rFonts w:ascii="Times New Roman" w:hAnsi="Times New Roman"/>
          <w:b/>
          <w:sz w:val="20"/>
          <w:szCs w:val="20"/>
        </w:rPr>
        <w:t>;</w:t>
      </w:r>
      <w:r w:rsidR="00F85A57" w:rsidRPr="0020732F">
        <w:rPr>
          <w:rFonts w:ascii="Times New Roman" w:hAnsi="Times New Roman"/>
          <w:b/>
          <w:sz w:val="20"/>
          <w:szCs w:val="20"/>
        </w:rPr>
        <w:t xml:space="preserve"> </w:t>
      </w:r>
    </w:p>
    <w:p w:rsidR="00F71FA7" w:rsidRPr="0020732F" w:rsidRDefault="00F71FA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- </w:t>
      </w:r>
      <w:r w:rsidR="00F85A57" w:rsidRPr="0020732F">
        <w:rPr>
          <w:rFonts w:ascii="Times New Roman" w:hAnsi="Times New Roman"/>
          <w:b/>
          <w:sz w:val="20"/>
          <w:szCs w:val="20"/>
        </w:rPr>
        <w:t>дополнительное образование</w:t>
      </w:r>
      <w:r w:rsidRPr="0020732F">
        <w:rPr>
          <w:rFonts w:ascii="Times New Roman" w:hAnsi="Times New Roman"/>
          <w:b/>
          <w:sz w:val="20"/>
          <w:szCs w:val="20"/>
        </w:rPr>
        <w:t>,</w:t>
      </w:r>
      <w:r w:rsidR="00F85A57" w:rsidRPr="0020732F">
        <w:rPr>
          <w:rFonts w:ascii="Times New Roman" w:hAnsi="Times New Roman"/>
          <w:b/>
          <w:sz w:val="20"/>
          <w:szCs w:val="20"/>
        </w:rPr>
        <w:t xml:space="preserve"> 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от 04 февраля 2016 года № 3957, </w:t>
      </w:r>
      <w:r w:rsidR="00F71FA7" w:rsidRPr="0020732F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20732F">
        <w:rPr>
          <w:rFonts w:ascii="Times New Roman" w:hAnsi="Times New Roman"/>
          <w:b/>
          <w:sz w:val="20"/>
          <w:szCs w:val="20"/>
        </w:rPr>
        <w:t>выдана</w:t>
      </w:r>
      <w:proofErr w:type="gramEnd"/>
      <w:r w:rsidRPr="0020732F">
        <w:rPr>
          <w:rFonts w:ascii="Times New Roman" w:hAnsi="Times New Roman"/>
          <w:b/>
          <w:sz w:val="20"/>
          <w:szCs w:val="20"/>
        </w:rPr>
        <w:t xml:space="preserve"> Департаментом образования и науки Брянской области и приложения к ней.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Согласно п. 1.5. Устава Учреждения учредителем и собственником имущества является муниципальное образование «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Мглинский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район». Функции и полномочия учредителя от имени муниципального образования в соответствии с действующим законодательством осуществляет администрация Мглинского района. Функции и полномочия собственника имущества Учреждения в установленном порядке осуществляет Комитет по управлению муниципальным имуществом Мглинского района.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lastRenderedPageBreak/>
        <w:t>Учетная политика Учреждения имеется.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Стоимость недвижимого имущества, находящегося в оперативном управлении Учреждения составляет  </w:t>
      </w:r>
      <w:r w:rsidR="002A20F8" w:rsidRPr="0020732F">
        <w:rPr>
          <w:rFonts w:ascii="Times New Roman" w:hAnsi="Times New Roman"/>
          <w:b/>
          <w:sz w:val="20"/>
          <w:szCs w:val="20"/>
        </w:rPr>
        <w:t>5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="002A20F8" w:rsidRPr="0020732F">
        <w:rPr>
          <w:rFonts w:ascii="Times New Roman" w:hAnsi="Times New Roman"/>
          <w:b/>
          <w:sz w:val="20"/>
          <w:szCs w:val="20"/>
        </w:rPr>
        <w:t>692</w:t>
      </w:r>
      <w:r w:rsidR="00755922" w:rsidRPr="0020732F">
        <w:rPr>
          <w:rFonts w:ascii="Times New Roman" w:hAnsi="Times New Roman"/>
          <w:b/>
          <w:sz w:val="20"/>
          <w:szCs w:val="20"/>
        </w:rPr>
        <w:t> </w:t>
      </w:r>
      <w:r w:rsidR="002A20F8" w:rsidRPr="0020732F">
        <w:rPr>
          <w:rFonts w:ascii="Times New Roman" w:hAnsi="Times New Roman"/>
          <w:b/>
          <w:sz w:val="20"/>
          <w:szCs w:val="20"/>
        </w:rPr>
        <w:t>4</w:t>
      </w:r>
      <w:r w:rsidR="00755922" w:rsidRPr="0020732F">
        <w:rPr>
          <w:rFonts w:ascii="Times New Roman" w:hAnsi="Times New Roman"/>
          <w:b/>
          <w:sz w:val="20"/>
          <w:szCs w:val="20"/>
        </w:rPr>
        <w:t>09,00</w:t>
      </w:r>
      <w:r w:rsidRPr="0020732F">
        <w:rPr>
          <w:rFonts w:ascii="Times New Roman" w:hAnsi="Times New Roman"/>
          <w:b/>
          <w:sz w:val="20"/>
          <w:szCs w:val="20"/>
        </w:rPr>
        <w:t xml:space="preserve"> руб.</w:t>
      </w:r>
    </w:p>
    <w:p w:rsidR="00F85A57" w:rsidRPr="0020732F" w:rsidRDefault="00F85A57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Количество учащихся на момент проверки составляет 40 человек, в течение 2017-2018 учебного года в школе обучались </w:t>
      </w:r>
      <w:r w:rsidR="00755922" w:rsidRPr="0020732F">
        <w:rPr>
          <w:rFonts w:ascii="Times New Roman" w:hAnsi="Times New Roman"/>
          <w:b/>
          <w:sz w:val="20"/>
          <w:szCs w:val="20"/>
        </w:rPr>
        <w:t>37</w:t>
      </w:r>
      <w:r w:rsidRPr="0020732F">
        <w:rPr>
          <w:rFonts w:ascii="Times New Roman" w:hAnsi="Times New Roman"/>
          <w:b/>
          <w:sz w:val="20"/>
          <w:szCs w:val="20"/>
        </w:rPr>
        <w:t xml:space="preserve"> человек. Педагогический состав Учреждения - 12 человек. Технический и обслуживающий персонал Учреждения – 10 человек. </w:t>
      </w:r>
    </w:p>
    <w:p w:rsidR="005579F2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 В Учреждении имеется Коллективный договор, заключенный между коллективом работников и администрацией Учреждения на 2015-2017 учебные годы, зарегистрированный  администрацией Мглинского района 04.02.2015 г.</w:t>
      </w:r>
    </w:p>
    <w:p w:rsidR="005579F2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2. Инвентаризация имущества. 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Инвентаризация имущества учреждения проведена сотрудниками </w:t>
      </w:r>
      <w:r w:rsidR="00755922" w:rsidRPr="0020732F">
        <w:rPr>
          <w:rFonts w:ascii="Times New Roman" w:hAnsi="Times New Roman"/>
          <w:b/>
          <w:sz w:val="20"/>
          <w:szCs w:val="20"/>
        </w:rPr>
        <w:t>К</w:t>
      </w:r>
      <w:r w:rsidRPr="0020732F">
        <w:rPr>
          <w:rFonts w:ascii="Times New Roman" w:hAnsi="Times New Roman"/>
          <w:b/>
          <w:sz w:val="20"/>
          <w:szCs w:val="20"/>
        </w:rPr>
        <w:t>онтрольно-счетной палаты 17 октября 2018 года, в ходе которой выявлено:</w:t>
      </w:r>
    </w:p>
    <w:p w:rsidR="00755922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1. Учреждение располагается на земельном участке общей площадью 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16746 кв.</w:t>
      </w:r>
      <w:r w:rsidR="0043275E" w:rsidRPr="0020732F">
        <w:rPr>
          <w:rFonts w:ascii="Times New Roman" w:hAnsi="Times New Roman"/>
          <w:b/>
          <w:sz w:val="20"/>
          <w:szCs w:val="20"/>
        </w:rPr>
        <w:t xml:space="preserve">   </w:t>
      </w:r>
      <w:r w:rsidRPr="0020732F">
        <w:rPr>
          <w:rFonts w:ascii="Times New Roman" w:hAnsi="Times New Roman"/>
          <w:b/>
          <w:sz w:val="20"/>
          <w:szCs w:val="20"/>
        </w:rPr>
        <w:t xml:space="preserve">м., </w:t>
      </w:r>
      <w:proofErr w:type="gramStart"/>
      <w:r w:rsidRPr="0020732F">
        <w:rPr>
          <w:rFonts w:ascii="Times New Roman" w:hAnsi="Times New Roman"/>
          <w:b/>
          <w:sz w:val="20"/>
          <w:szCs w:val="20"/>
        </w:rPr>
        <w:t>который</w:t>
      </w:r>
      <w:proofErr w:type="gramEnd"/>
      <w:r w:rsidRPr="0020732F">
        <w:rPr>
          <w:rFonts w:ascii="Times New Roman" w:hAnsi="Times New Roman"/>
          <w:b/>
          <w:sz w:val="20"/>
          <w:szCs w:val="20"/>
        </w:rPr>
        <w:t xml:space="preserve"> находится в постоянном бессрочном пользовании Учреждении на основания </w:t>
      </w:r>
      <w:r w:rsidR="00755922" w:rsidRPr="0020732F">
        <w:rPr>
          <w:rFonts w:ascii="Times New Roman" w:hAnsi="Times New Roman"/>
          <w:b/>
          <w:sz w:val="20"/>
          <w:szCs w:val="20"/>
        </w:rPr>
        <w:t>С</w:t>
      </w:r>
      <w:r w:rsidRPr="0020732F">
        <w:rPr>
          <w:rFonts w:ascii="Times New Roman" w:hAnsi="Times New Roman"/>
          <w:b/>
          <w:sz w:val="20"/>
          <w:szCs w:val="20"/>
        </w:rPr>
        <w:t>видетельства о государственной регистрации права 32-32-09/09/012/2011-403. На балансе Учреждения числится 3 (три) объекта недвижимости, переданных учреждению в оперативное  управление на основании решения Мглинского районного Совета народных депутатов от 28.01.2009 года №3-336: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1. Здание школы 2-х этажное, кирпичное, общая площадь -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983,4 кв.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м., год ввода в эксплуатацию - </w:t>
      </w:r>
      <w:r w:rsidRPr="0020732F">
        <w:rPr>
          <w:rFonts w:ascii="Times New Roman" w:hAnsi="Times New Roman"/>
          <w:b/>
          <w:sz w:val="20"/>
          <w:szCs w:val="20"/>
        </w:rPr>
        <w:t>1960, балансовая стоимость 4</w:t>
      </w:r>
      <w:r w:rsidR="00755922" w:rsidRPr="0020732F">
        <w:rPr>
          <w:rFonts w:ascii="Times New Roman" w:hAnsi="Times New Roman"/>
          <w:b/>
          <w:sz w:val="20"/>
          <w:szCs w:val="20"/>
        </w:rPr>
        <w:t> </w:t>
      </w:r>
      <w:r w:rsidRPr="0020732F">
        <w:rPr>
          <w:rFonts w:ascii="Times New Roman" w:hAnsi="Times New Roman"/>
          <w:b/>
          <w:sz w:val="20"/>
          <w:szCs w:val="20"/>
        </w:rPr>
        <w:t>775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519 рублей, остаточной стоимости нет. Свидетельство на право  оперативного управления 32-32-09/012/2011-400 от 21.12.2015 г.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2. Газовая котельная, одноэтажное, общая площадь -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26,6 кв.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м, год ввода в эксплуатацию - </w:t>
      </w:r>
      <w:r w:rsidRPr="0020732F">
        <w:rPr>
          <w:rFonts w:ascii="Times New Roman" w:hAnsi="Times New Roman"/>
          <w:b/>
          <w:sz w:val="20"/>
          <w:szCs w:val="20"/>
        </w:rPr>
        <w:t>1960, балансовая стоимость 550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969,00 руб</w:t>
      </w:r>
      <w:r w:rsidR="00C13F2B" w:rsidRPr="0020732F">
        <w:rPr>
          <w:rFonts w:ascii="Times New Roman" w:hAnsi="Times New Roman"/>
          <w:b/>
          <w:sz w:val="20"/>
          <w:szCs w:val="20"/>
        </w:rPr>
        <w:t>.</w:t>
      </w:r>
      <w:r w:rsidRPr="0020732F">
        <w:rPr>
          <w:rFonts w:ascii="Times New Roman" w:hAnsi="Times New Roman"/>
          <w:b/>
          <w:sz w:val="20"/>
          <w:szCs w:val="20"/>
        </w:rPr>
        <w:t>, остаточная стоимость 192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 xml:space="preserve">730,00 рублей, </w:t>
      </w:r>
      <w:r w:rsidR="00755922" w:rsidRPr="0020732F">
        <w:rPr>
          <w:rFonts w:ascii="Times New Roman" w:hAnsi="Times New Roman"/>
          <w:b/>
          <w:sz w:val="20"/>
          <w:szCs w:val="20"/>
        </w:rPr>
        <w:t>С</w:t>
      </w:r>
      <w:r w:rsidRPr="0020732F">
        <w:rPr>
          <w:rFonts w:ascii="Times New Roman" w:hAnsi="Times New Roman"/>
          <w:b/>
          <w:sz w:val="20"/>
          <w:szCs w:val="20"/>
        </w:rPr>
        <w:t>видетельство государственной регистрации права оперативного управления 32-АГ №983259 от 22.12.2011 г.</w:t>
      </w:r>
      <w:r w:rsidR="00C13F2B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оформлено на МОУ</w:t>
      </w:r>
      <w:r w:rsidR="00C13F2B" w:rsidRPr="0020732F">
        <w:rPr>
          <w:rFonts w:ascii="Times New Roman" w:hAnsi="Times New Roman"/>
          <w:b/>
          <w:sz w:val="20"/>
          <w:szCs w:val="20"/>
        </w:rPr>
        <w:t xml:space="preserve"> «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Высокская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средняя общеобразовательная школа</w:t>
      </w:r>
      <w:r w:rsidR="00C13F2B" w:rsidRPr="0020732F">
        <w:rPr>
          <w:rFonts w:ascii="Times New Roman" w:hAnsi="Times New Roman"/>
          <w:b/>
          <w:sz w:val="20"/>
          <w:szCs w:val="20"/>
        </w:rPr>
        <w:t>»</w:t>
      </w:r>
      <w:r w:rsidRPr="0020732F">
        <w:rPr>
          <w:rFonts w:ascii="Times New Roman" w:hAnsi="Times New Roman"/>
          <w:b/>
          <w:sz w:val="20"/>
          <w:szCs w:val="20"/>
        </w:rPr>
        <w:t>.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3. Мастерская,</w:t>
      </w:r>
      <w:r w:rsidR="00C13F2B" w:rsidRPr="0020732F">
        <w:rPr>
          <w:rFonts w:ascii="Times New Roman" w:hAnsi="Times New Roman"/>
          <w:b/>
          <w:sz w:val="20"/>
          <w:szCs w:val="20"/>
        </w:rPr>
        <w:t xml:space="preserve"> здание одноэтажное</w:t>
      </w:r>
      <w:r w:rsidRPr="0020732F">
        <w:rPr>
          <w:rFonts w:ascii="Times New Roman" w:hAnsi="Times New Roman"/>
          <w:b/>
          <w:sz w:val="20"/>
          <w:szCs w:val="20"/>
        </w:rPr>
        <w:t xml:space="preserve"> общая площадь 102.5 кв.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м, год ввода в эксплуатацию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-</w:t>
      </w:r>
      <w:r w:rsidRPr="0020732F">
        <w:rPr>
          <w:rFonts w:ascii="Times New Roman" w:hAnsi="Times New Roman"/>
          <w:b/>
          <w:sz w:val="20"/>
          <w:szCs w:val="20"/>
        </w:rPr>
        <w:t xml:space="preserve"> 1950, балансовая стоимость 191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611,00 руб</w:t>
      </w:r>
      <w:r w:rsidR="00C13F2B" w:rsidRPr="0020732F">
        <w:rPr>
          <w:rFonts w:ascii="Times New Roman" w:hAnsi="Times New Roman"/>
          <w:b/>
          <w:sz w:val="20"/>
          <w:szCs w:val="20"/>
        </w:rPr>
        <w:t>.</w:t>
      </w:r>
      <w:r w:rsidRPr="0020732F">
        <w:rPr>
          <w:rFonts w:ascii="Times New Roman" w:hAnsi="Times New Roman"/>
          <w:b/>
          <w:sz w:val="20"/>
          <w:szCs w:val="20"/>
        </w:rPr>
        <w:t>, остаточной стоимости нет.</w:t>
      </w:r>
      <w:r w:rsidR="005579F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Свидетельство на право оперативного управления 32-АГ №983260 от 22.12.2011 года оформлено на МОУ «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Высокская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средняя общеобразовательная школа».</w:t>
      </w:r>
    </w:p>
    <w:p w:rsidR="00C13F2B" w:rsidRPr="0020732F" w:rsidRDefault="00C13F2B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4,Сарай, </w:t>
      </w:r>
      <w:proofErr w:type="gramStart"/>
      <w:r w:rsidRPr="0020732F">
        <w:rPr>
          <w:rFonts w:ascii="Times New Roman" w:hAnsi="Times New Roman"/>
          <w:b/>
          <w:sz w:val="20"/>
          <w:szCs w:val="20"/>
        </w:rPr>
        <w:t>балансовая</w:t>
      </w:r>
      <w:proofErr w:type="gramEnd"/>
      <w:r w:rsidRPr="0020732F">
        <w:rPr>
          <w:rFonts w:ascii="Times New Roman" w:hAnsi="Times New Roman"/>
          <w:b/>
          <w:sz w:val="20"/>
          <w:szCs w:val="20"/>
        </w:rPr>
        <w:t xml:space="preserve"> стоимость120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 xml:space="preserve">368,0 руб., остаточной стоимости нет. На здание не оформлено право собственности и право оперативного управления. Свидетельства государственной регистрации нет. </w:t>
      </w:r>
    </w:p>
    <w:p w:rsidR="00755922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При проведении инвентаризации движимого имущества излишков и недостач не выявлено.</w:t>
      </w:r>
      <w:r w:rsidR="002A20F8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Инвентаризационная опись (сличительная ведомость)</w:t>
      </w:r>
    </w:p>
    <w:p w:rsidR="00755922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№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В</w:t>
      </w:r>
      <w:r w:rsidR="001132F4" w:rsidRPr="0020732F">
        <w:rPr>
          <w:rFonts w:ascii="Times New Roman" w:hAnsi="Times New Roman"/>
          <w:b/>
          <w:sz w:val="20"/>
          <w:szCs w:val="20"/>
        </w:rPr>
        <w:t>Ы</w:t>
      </w:r>
      <w:r w:rsidRPr="0020732F">
        <w:rPr>
          <w:rFonts w:ascii="Times New Roman" w:hAnsi="Times New Roman"/>
          <w:b/>
          <w:sz w:val="20"/>
          <w:szCs w:val="20"/>
        </w:rPr>
        <w:t>000001 по объектам нефинансовых активов на 01.09.2018 г. прилагается.</w:t>
      </w:r>
      <w:r w:rsidR="00C13F2B" w:rsidRPr="0020732F">
        <w:rPr>
          <w:rFonts w:ascii="Times New Roman" w:hAnsi="Times New Roman"/>
          <w:b/>
          <w:sz w:val="20"/>
          <w:szCs w:val="20"/>
        </w:rPr>
        <w:t xml:space="preserve"> </w:t>
      </w:r>
    </w:p>
    <w:p w:rsidR="00C13F2B" w:rsidRPr="0020732F" w:rsidRDefault="00C13F2B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На балансе Учреждения числятся транспортные средства:</w:t>
      </w:r>
    </w:p>
    <w:p w:rsidR="00F85A57" w:rsidRPr="0020732F" w:rsidRDefault="00C13F2B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-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автобус ПАЗ 32053, балансовой стоимостью 1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083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>000,00 руб.;</w:t>
      </w:r>
    </w:p>
    <w:p w:rsidR="00C13F2B" w:rsidRPr="0020732F" w:rsidRDefault="00755922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="00C13F2B" w:rsidRPr="0020732F">
        <w:rPr>
          <w:rFonts w:ascii="Times New Roman" w:hAnsi="Times New Roman"/>
          <w:b/>
          <w:sz w:val="20"/>
          <w:szCs w:val="20"/>
        </w:rPr>
        <w:t>- трактор ЮМЗ-6, балансовая стоимость 185</w:t>
      </w:r>
      <w:r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="00C13F2B" w:rsidRPr="0020732F">
        <w:rPr>
          <w:rFonts w:ascii="Times New Roman" w:hAnsi="Times New Roman"/>
          <w:b/>
          <w:sz w:val="20"/>
          <w:szCs w:val="20"/>
        </w:rPr>
        <w:t>757,00 руб.</w:t>
      </w:r>
    </w:p>
    <w:p w:rsidR="00C13F2B" w:rsidRPr="0020732F" w:rsidRDefault="00C13F2B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К трактору имеется прицепная тележка, балансовой стоимостью 67 338,00 руб.</w:t>
      </w:r>
    </w:p>
    <w:p w:rsidR="005579F2" w:rsidRPr="0020732F" w:rsidRDefault="00D44B71" w:rsidP="005579F2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Автобус находится в исправном 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техническом </w:t>
      </w:r>
      <w:r w:rsidRPr="0020732F">
        <w:rPr>
          <w:rFonts w:ascii="Times New Roman" w:hAnsi="Times New Roman"/>
          <w:b/>
          <w:sz w:val="20"/>
          <w:szCs w:val="20"/>
        </w:rPr>
        <w:t xml:space="preserve">состоянии, используется для перевозки </w:t>
      </w:r>
      <w:r w:rsidR="005D05B1" w:rsidRPr="0020732F">
        <w:rPr>
          <w:rFonts w:ascii="Times New Roman" w:hAnsi="Times New Roman"/>
          <w:b/>
          <w:sz w:val="20"/>
          <w:szCs w:val="20"/>
        </w:rPr>
        <w:t>учащихся</w:t>
      </w:r>
      <w:proofErr w:type="gramStart"/>
      <w:r w:rsidR="005579F2" w:rsidRPr="0020732F">
        <w:rPr>
          <w:rFonts w:ascii="Times New Roman" w:hAnsi="Times New Roman"/>
          <w:b/>
          <w:sz w:val="20"/>
          <w:szCs w:val="20"/>
        </w:rPr>
        <w:t xml:space="preserve"> ,</w:t>
      </w:r>
      <w:proofErr w:type="gramEnd"/>
      <w:r w:rsidR="005579F2" w:rsidRPr="0020732F">
        <w:rPr>
          <w:rFonts w:ascii="Times New Roman" w:hAnsi="Times New Roman"/>
          <w:b/>
          <w:sz w:val="20"/>
          <w:szCs w:val="20"/>
        </w:rPr>
        <w:t xml:space="preserve">  </w:t>
      </w:r>
      <w:r w:rsidRPr="0020732F">
        <w:rPr>
          <w:rFonts w:ascii="Times New Roman" w:hAnsi="Times New Roman"/>
          <w:b/>
          <w:sz w:val="20"/>
          <w:szCs w:val="20"/>
        </w:rPr>
        <w:t>учетные и технические документы имеются. В штате учреждения есть водитель.</w:t>
      </w:r>
      <w:r w:rsidR="005579F2" w:rsidRPr="0020732F">
        <w:rPr>
          <w:rFonts w:ascii="Times New Roman" w:hAnsi="Times New Roman"/>
          <w:b/>
          <w:sz w:val="20"/>
          <w:szCs w:val="20"/>
        </w:rPr>
        <w:t xml:space="preserve"> Ежедневно в </w:t>
      </w:r>
      <w:r w:rsidR="005579F2" w:rsidRPr="0020732F">
        <w:rPr>
          <w:rFonts w:ascii="Times New Roman" w:hAnsi="Times New Roman"/>
          <w:b/>
          <w:sz w:val="20"/>
          <w:szCs w:val="20"/>
        </w:rPr>
        <w:lastRenderedPageBreak/>
        <w:t>Учреждение  привозятся 13 человек - учащихся школы из близлежащих населенных пунктов и доставляются обратно</w:t>
      </w:r>
      <w:r w:rsidR="00755922" w:rsidRPr="0020732F">
        <w:rPr>
          <w:rFonts w:ascii="Times New Roman" w:hAnsi="Times New Roman"/>
          <w:b/>
          <w:sz w:val="20"/>
          <w:szCs w:val="20"/>
        </w:rPr>
        <w:t xml:space="preserve"> по окончании учебного процесса</w:t>
      </w:r>
      <w:r w:rsidR="005579F2" w:rsidRPr="0020732F">
        <w:rPr>
          <w:rFonts w:ascii="Times New Roman" w:hAnsi="Times New Roman"/>
          <w:b/>
          <w:sz w:val="20"/>
          <w:szCs w:val="20"/>
        </w:rPr>
        <w:t xml:space="preserve">.  </w:t>
      </w:r>
    </w:p>
    <w:p w:rsidR="00D44B71" w:rsidRPr="0020732F" w:rsidRDefault="00D44B71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Трактор технически  неисправен, технических и учетных документов на него нет.</w:t>
      </w:r>
    </w:p>
    <w:p w:rsidR="005579F2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   3. Проверка порядка формирования и утверждения муниципального задания. 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Муниципальное задание Учреждения на 2017 год подготовлено не по форме, которая утверждена Постановлением администрации Мглинского района от 12.11.2015 года №834. Также в муниципальном задании отсутствует обязательный показатель -  норматив  на выполнение муниципальной услуги, оказываемой образовательным учреждением.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Муниципальное задание Учреждения на 2017 год  утверждено с нарушением сроков, установленных пунктом 5 Порядка формирования муниципального задания - не позднее 15 рабочих дней со дня утверждения распорядителем средств бюджета муниципального района лимитов бюджетных обязательств на предоставление субсидии на финансовое обеспечение выполнения муниципального задания. 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В 2017 году лимиты бюджетных обязательств до бюджетополучателей администрации Мглинского района доведены 18 января 2017 года (копия расходного расписания от 18.01.2017г №11 прилагается). Муниципальное задание учреждения на 2017 год утверждено 1</w:t>
      </w:r>
      <w:r w:rsidR="00E51AEC" w:rsidRPr="0020732F">
        <w:rPr>
          <w:rFonts w:ascii="Times New Roman" w:hAnsi="Times New Roman"/>
          <w:b/>
          <w:sz w:val="20"/>
          <w:szCs w:val="20"/>
        </w:rPr>
        <w:t>5</w:t>
      </w:r>
      <w:r w:rsidRPr="0020732F">
        <w:rPr>
          <w:rFonts w:ascii="Times New Roman" w:hAnsi="Times New Roman"/>
          <w:b/>
          <w:sz w:val="20"/>
          <w:szCs w:val="20"/>
        </w:rPr>
        <w:t xml:space="preserve"> марта 2017 года (копия прилагается), опубликовано на официальном сайте для размещения информации о государственных (муниципальных) учреждениях 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20732F">
        <w:rPr>
          <w:rFonts w:ascii="Times New Roman" w:hAnsi="Times New Roman"/>
          <w:b/>
          <w:sz w:val="20"/>
          <w:szCs w:val="20"/>
        </w:rPr>
        <w:t xml:space="preserve">. 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1</w:t>
      </w:r>
      <w:r w:rsidR="00E51AEC" w:rsidRPr="0020732F">
        <w:rPr>
          <w:rFonts w:ascii="Times New Roman" w:hAnsi="Times New Roman"/>
          <w:b/>
          <w:sz w:val="20"/>
          <w:szCs w:val="20"/>
        </w:rPr>
        <w:t>5 марта</w:t>
      </w:r>
      <w:r w:rsidRPr="0020732F">
        <w:rPr>
          <w:rFonts w:ascii="Times New Roman" w:hAnsi="Times New Roman"/>
          <w:b/>
          <w:sz w:val="20"/>
          <w:szCs w:val="20"/>
        </w:rPr>
        <w:t xml:space="preserve"> 2017 года.  Публикация муниципального задания на сайте произведена </w:t>
      </w:r>
      <w:r w:rsidR="00E51AEC" w:rsidRPr="0020732F">
        <w:rPr>
          <w:rFonts w:ascii="Times New Roman" w:hAnsi="Times New Roman"/>
          <w:b/>
          <w:sz w:val="20"/>
          <w:szCs w:val="20"/>
        </w:rPr>
        <w:t>без</w:t>
      </w:r>
      <w:r w:rsidRPr="0020732F">
        <w:rPr>
          <w:rFonts w:ascii="Times New Roman" w:hAnsi="Times New Roman"/>
          <w:b/>
          <w:sz w:val="20"/>
          <w:szCs w:val="20"/>
        </w:rPr>
        <w:t xml:space="preserve"> нарушени</w:t>
      </w:r>
      <w:r w:rsidR="00E51AEC" w:rsidRPr="0020732F">
        <w:rPr>
          <w:rFonts w:ascii="Times New Roman" w:hAnsi="Times New Roman"/>
          <w:b/>
          <w:sz w:val="20"/>
          <w:szCs w:val="20"/>
        </w:rPr>
        <w:t>я</w:t>
      </w:r>
      <w:r w:rsidRPr="0020732F">
        <w:rPr>
          <w:rFonts w:ascii="Times New Roman" w:hAnsi="Times New Roman"/>
          <w:b/>
          <w:sz w:val="20"/>
          <w:szCs w:val="20"/>
        </w:rPr>
        <w:t xml:space="preserve"> срок</w:t>
      </w:r>
      <w:r w:rsidR="00E51AEC" w:rsidRPr="0020732F">
        <w:rPr>
          <w:rFonts w:ascii="Times New Roman" w:hAnsi="Times New Roman"/>
          <w:b/>
          <w:sz w:val="20"/>
          <w:szCs w:val="20"/>
        </w:rPr>
        <w:t>а</w:t>
      </w:r>
      <w:r w:rsidRPr="0020732F">
        <w:rPr>
          <w:rFonts w:ascii="Times New Roman" w:hAnsi="Times New Roman"/>
          <w:b/>
          <w:sz w:val="20"/>
          <w:szCs w:val="20"/>
        </w:rPr>
        <w:t>, установленн</w:t>
      </w:r>
      <w:r w:rsidR="00E51AEC" w:rsidRPr="0020732F">
        <w:rPr>
          <w:rFonts w:ascii="Times New Roman" w:hAnsi="Times New Roman"/>
          <w:b/>
          <w:sz w:val="20"/>
          <w:szCs w:val="20"/>
        </w:rPr>
        <w:t>ого</w:t>
      </w:r>
      <w:r w:rsidRPr="0020732F">
        <w:rPr>
          <w:rFonts w:ascii="Times New Roman" w:hAnsi="Times New Roman"/>
          <w:b/>
          <w:sz w:val="20"/>
          <w:szCs w:val="20"/>
        </w:rPr>
        <w:t xml:space="preserve"> п. 9 Положения о формировании муниципального задания, утвержденного Постановлением администрации Мглинского района №834 от 12.11.2015 г. (в течение 10 дней со дня утверждения муниципального задания муниципальному учреждению.) </w:t>
      </w:r>
    </w:p>
    <w:p w:rsidR="005D05B1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Лимиты бюджетных обязательств на 2018 год доведены Учреждению 29.12.2017 года. Муниципальное задание учреждения на 2018 год утверждено 09.01.2018 года, размещено на сайте 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13.04.2018 года. Публикация на сайте произведена с нарушением сроков, установленных п. 9 Положения о формировании муниципального задания, утвержденного Постановлением администрации Мглинского района №834 от 12.11.2015 г. (в ред. Постановления №854 от 15.12.2017 г.).    Отчет об исполнении муниципального задания за 2017 год на сайте 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размещен своевременно, т.е. в течение 10 дней после утверждения руководителем. </w:t>
      </w:r>
    </w:p>
    <w:p w:rsidR="005579F2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4. Проверка исполнения плана финансово-хозяйственной деятельности (далее  - План ФХД).</w:t>
      </w:r>
    </w:p>
    <w:p w:rsidR="00F85A57" w:rsidRPr="0020732F" w:rsidRDefault="00F85A57" w:rsidP="00B87D72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Постановлением администрации Мглинского района от 27.09.2016 года №721 принят Порядок составления и утверждения Плана финансово-хозяйственной деятельности муниципальных бюджетных и автономных учреждений Мглинского района (далее – Порядок составления и утверждения). План ФХД на 2017 год составлен 23.01.2017 года. Утвержден 23.01.2017 г. Дата публикации на сайте 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 – 23.01.2017 г.   В течение 2017 года в План ФХД Учреждения трижды вносились изменения. Уточненный План ФХД своевременно утвержден и опубликован на сайте 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. 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План ФХД Учреждения на 2018 год составлен 15.01.2018 г. Дата утверждения Плана ФХД 15.01.2018г.  Дата публикации на сайте 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r w:rsidRPr="0020732F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20732F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– 18.01.2018 г. Нарушений сроков составления утверждения и размещения Плана ФХД на 2017 год и на 2018 год не установлено. 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         В соответствии с ст. 9 Федерального закона от 29.12.2012 г. №273-ФЗ  «Об образовании в Российской Федерации» нормативные затраты на обучение одного ученика определяют органы </w:t>
      </w:r>
      <w:r w:rsidRPr="0020732F">
        <w:rPr>
          <w:rFonts w:ascii="Times New Roman" w:hAnsi="Times New Roman"/>
          <w:b/>
          <w:sz w:val="20"/>
          <w:szCs w:val="20"/>
        </w:rPr>
        <w:lastRenderedPageBreak/>
        <w:t xml:space="preserve">государственной власти субъектов Российской Федерации. </w:t>
      </w:r>
      <w:proofErr w:type="spellStart"/>
      <w:proofErr w:type="gramStart"/>
      <w:r w:rsidRPr="0020732F">
        <w:rPr>
          <w:rFonts w:ascii="Times New Roman" w:hAnsi="Times New Roman"/>
          <w:b/>
          <w:sz w:val="20"/>
          <w:szCs w:val="20"/>
        </w:rPr>
        <w:t>Подушевой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норматив устанавливается в соответствии с Общими требованиями к определению нормативных затрат на оказание государственных (муниципальных) услуг в сфере образования, науки и молодежной политики,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учреждением, утвержденными Приказом 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Минобрнауки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России от 22 сентября 2015 г. №1040. </w:t>
      </w:r>
      <w:proofErr w:type="gramEnd"/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 Постановлением Правительства Брянской области от 26.12.2016 г. №679-п установлен норматив расходов на финансовое обеспечение государственных гарантий реализации прав на получение основного общего образования в общеобразовательных организациях на 2017 год. 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Согласно фактической численности учащихся, расходы Учреждения на реализацию муниципальной услуги в 2017 году по нормативу должны составить 781</w:t>
      </w:r>
      <w:r w:rsidR="00BB064C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 xml:space="preserve">847,00  руб. 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Фактические расходы  Учреждения  в 2017 году на реализацию муниципальной услуги «Организация предоставления общедоступного и бесплатного начального общего, основного общего, среднего (полного) общего образования муниципальными общеобразовательными учреждениями  Мглинского района Брянской области» согласно Плану ФХД  Учреждения на 2017 год составили  </w:t>
      </w:r>
      <w:r w:rsidR="007E0A48" w:rsidRPr="0020732F">
        <w:rPr>
          <w:rFonts w:ascii="Times New Roman" w:hAnsi="Times New Roman"/>
          <w:b/>
          <w:sz w:val="20"/>
          <w:szCs w:val="20"/>
        </w:rPr>
        <w:t>5</w:t>
      </w:r>
      <w:r w:rsidR="00ED3DEE" w:rsidRPr="0020732F">
        <w:rPr>
          <w:rFonts w:ascii="Times New Roman" w:hAnsi="Times New Roman"/>
          <w:b/>
          <w:sz w:val="20"/>
          <w:szCs w:val="20"/>
        </w:rPr>
        <w:t> </w:t>
      </w:r>
      <w:r w:rsidR="007E0A48" w:rsidRPr="0020732F">
        <w:rPr>
          <w:rFonts w:ascii="Times New Roman" w:hAnsi="Times New Roman"/>
          <w:b/>
          <w:sz w:val="20"/>
          <w:szCs w:val="20"/>
        </w:rPr>
        <w:t>270</w:t>
      </w:r>
      <w:r w:rsidR="00ED3DEE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="007E0A48" w:rsidRPr="0020732F">
        <w:rPr>
          <w:rFonts w:ascii="Times New Roman" w:hAnsi="Times New Roman"/>
          <w:b/>
          <w:sz w:val="20"/>
          <w:szCs w:val="20"/>
        </w:rPr>
        <w:t>348,49</w:t>
      </w:r>
      <w:r w:rsidRPr="0020732F">
        <w:rPr>
          <w:rFonts w:ascii="Times New Roman" w:hAnsi="Times New Roman"/>
          <w:b/>
          <w:sz w:val="20"/>
          <w:szCs w:val="20"/>
        </w:rPr>
        <w:t xml:space="preserve"> руб., в том числе: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- </w:t>
      </w:r>
      <w:r w:rsidR="007E0A48" w:rsidRPr="0020732F">
        <w:rPr>
          <w:rFonts w:ascii="Times New Roman" w:hAnsi="Times New Roman"/>
          <w:b/>
          <w:sz w:val="20"/>
          <w:szCs w:val="20"/>
        </w:rPr>
        <w:t>3 511 789,30</w:t>
      </w:r>
      <w:r w:rsidRPr="0020732F">
        <w:rPr>
          <w:rFonts w:ascii="Times New Roman" w:hAnsi="Times New Roman"/>
          <w:b/>
          <w:sz w:val="20"/>
          <w:szCs w:val="20"/>
        </w:rPr>
        <w:t xml:space="preserve"> руб.  - средства областного бюджета;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- </w:t>
      </w:r>
      <w:r w:rsidR="000378AA" w:rsidRPr="0020732F">
        <w:rPr>
          <w:rFonts w:ascii="Times New Roman" w:hAnsi="Times New Roman"/>
          <w:b/>
          <w:sz w:val="20"/>
          <w:szCs w:val="20"/>
        </w:rPr>
        <w:t>1 758 559,19</w:t>
      </w:r>
      <w:r w:rsidRPr="0020732F">
        <w:rPr>
          <w:rFonts w:ascii="Times New Roman" w:hAnsi="Times New Roman"/>
          <w:b/>
          <w:sz w:val="20"/>
          <w:szCs w:val="20"/>
        </w:rPr>
        <w:t xml:space="preserve"> руб. – средства бюджета муниципального района;</w:t>
      </w:r>
    </w:p>
    <w:p w:rsidR="001E17D6" w:rsidRPr="0020732F" w:rsidRDefault="00F85A57" w:rsidP="00FE1049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Исходя из общего объёма  фактических расходов Учреждения за 2017 год, расход на  реализацию государственного образовательного стандарта общего образования на 1 обучающегося МБОУ «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Высокская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 СОШ» составил </w:t>
      </w:r>
    </w:p>
    <w:p w:rsidR="00F85A57" w:rsidRPr="0020732F" w:rsidRDefault="00F85A57" w:rsidP="00FE1049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14</w:t>
      </w:r>
      <w:r w:rsidR="001E17D6" w:rsidRPr="0020732F">
        <w:rPr>
          <w:rFonts w:ascii="Times New Roman" w:hAnsi="Times New Roman"/>
          <w:b/>
          <w:sz w:val="20"/>
          <w:szCs w:val="20"/>
        </w:rPr>
        <w:t>2 441,85</w:t>
      </w:r>
      <w:r w:rsidRPr="0020732F">
        <w:rPr>
          <w:rFonts w:ascii="Times New Roman" w:hAnsi="Times New Roman"/>
          <w:b/>
          <w:sz w:val="20"/>
          <w:szCs w:val="20"/>
        </w:rPr>
        <w:t xml:space="preserve"> руб. в год. </w:t>
      </w:r>
    </w:p>
    <w:p w:rsidR="00BB064C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Заработная плата с начислениями в 2017 году составляет </w:t>
      </w:r>
      <w:r w:rsidR="001E17D6" w:rsidRPr="0020732F">
        <w:rPr>
          <w:rFonts w:ascii="Times New Roman" w:hAnsi="Times New Roman"/>
          <w:b/>
          <w:sz w:val="20"/>
          <w:szCs w:val="20"/>
        </w:rPr>
        <w:t xml:space="preserve">75,5 </w:t>
      </w:r>
      <w:r w:rsidRPr="0020732F">
        <w:rPr>
          <w:rFonts w:ascii="Times New Roman" w:hAnsi="Times New Roman"/>
          <w:b/>
          <w:sz w:val="20"/>
          <w:szCs w:val="20"/>
        </w:rPr>
        <w:t xml:space="preserve">% общей суммы фактических расходов Учреждения, или </w:t>
      </w:r>
      <w:r w:rsidR="001E17D6" w:rsidRPr="0020732F">
        <w:rPr>
          <w:rFonts w:ascii="Times New Roman" w:hAnsi="Times New Roman"/>
          <w:b/>
          <w:sz w:val="20"/>
          <w:szCs w:val="20"/>
        </w:rPr>
        <w:t>3 977 442,08</w:t>
      </w:r>
      <w:r w:rsidRPr="0020732F">
        <w:rPr>
          <w:rFonts w:ascii="Times New Roman" w:hAnsi="Times New Roman"/>
          <w:b/>
          <w:sz w:val="20"/>
          <w:szCs w:val="20"/>
        </w:rPr>
        <w:t xml:space="preserve"> руб.</w:t>
      </w:r>
    </w:p>
    <w:p w:rsidR="00F85A57" w:rsidRPr="0020732F" w:rsidRDefault="00F85A57" w:rsidP="00DE07A7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Постановлением Правительства Брянской области до Мглинского района доведен целевой показатель </w:t>
      </w:r>
      <w:proofErr w:type="gramStart"/>
      <w:r w:rsidRPr="0020732F">
        <w:rPr>
          <w:rFonts w:ascii="Times New Roman" w:hAnsi="Times New Roman"/>
          <w:b/>
          <w:sz w:val="20"/>
          <w:szCs w:val="20"/>
        </w:rPr>
        <w:t>размера оплаты труда работников муниципальных учреждений общего образования</w:t>
      </w:r>
      <w:proofErr w:type="gramEnd"/>
      <w:r w:rsidRPr="0020732F">
        <w:rPr>
          <w:rFonts w:ascii="Times New Roman" w:hAnsi="Times New Roman"/>
          <w:b/>
          <w:sz w:val="20"/>
          <w:szCs w:val="20"/>
        </w:rPr>
        <w:t xml:space="preserve"> в сумме 19 078,30 руб. </w:t>
      </w:r>
    </w:p>
    <w:p w:rsidR="00F85A57" w:rsidRPr="0020732F" w:rsidRDefault="00F85A57" w:rsidP="00FE1049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В Учреждении уровень оплаты труда в 2017 году сложился ниже доведе</w:t>
      </w:r>
      <w:r w:rsidR="001E17D6" w:rsidRPr="0020732F">
        <w:rPr>
          <w:rFonts w:ascii="Times New Roman" w:hAnsi="Times New Roman"/>
          <w:b/>
          <w:sz w:val="20"/>
          <w:szCs w:val="20"/>
        </w:rPr>
        <w:t>нного целевого показателя на 591</w:t>
      </w:r>
      <w:r w:rsidRPr="0020732F">
        <w:rPr>
          <w:rFonts w:ascii="Times New Roman" w:hAnsi="Times New Roman"/>
          <w:b/>
          <w:sz w:val="20"/>
          <w:szCs w:val="20"/>
        </w:rPr>
        <w:t xml:space="preserve"> руб.</w:t>
      </w:r>
      <w:r w:rsidR="001E17D6" w:rsidRPr="0020732F">
        <w:rPr>
          <w:rFonts w:ascii="Times New Roman" w:hAnsi="Times New Roman"/>
          <w:b/>
          <w:sz w:val="20"/>
          <w:szCs w:val="20"/>
        </w:rPr>
        <w:t>1</w:t>
      </w:r>
      <w:r w:rsidRPr="0020732F">
        <w:rPr>
          <w:rFonts w:ascii="Times New Roman" w:hAnsi="Times New Roman"/>
          <w:b/>
          <w:sz w:val="20"/>
          <w:szCs w:val="20"/>
        </w:rPr>
        <w:t xml:space="preserve">0 коп. Это связано с тем, что квалификация некоторых педагогов не позволяет установить максимальный базовый оклад, в процентах от которого устанавливаются выплаты компенсационного и стимулирующего характера. </w:t>
      </w:r>
    </w:p>
    <w:p w:rsidR="00F85A57" w:rsidRPr="0020732F" w:rsidRDefault="00F85A57" w:rsidP="00FE1049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Контрольно-счетная палата считает отклонение от целевого показателя правомерно обоснованным</w:t>
      </w:r>
      <w:proofErr w:type="gramStart"/>
      <w:r w:rsidRPr="0020732F">
        <w:rPr>
          <w:rFonts w:ascii="Times New Roman" w:hAnsi="Times New Roman"/>
          <w:b/>
          <w:sz w:val="20"/>
          <w:szCs w:val="20"/>
        </w:rPr>
        <w:t xml:space="preserve"> .</w:t>
      </w:r>
      <w:proofErr w:type="gramEnd"/>
    </w:p>
    <w:p w:rsidR="007C5113" w:rsidRPr="0020732F" w:rsidRDefault="00F85A57" w:rsidP="0020732F">
      <w:pPr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Постановлением администрации Мглинского района от 31.05.2016 №402 «Об установлении предельного уровня соотношения средней заработной платы работников муниципальных учреждений Мглинского района» коэффициент соотношения уровня средней заработной платы руководителя учреждения и средней заработной платы работников установлен в кратности от 1 до 6. В 2017 году средняя заработная плата в целом по Учреждению (без заработной платы  директора) сложилось в сумме </w:t>
      </w:r>
      <w:r w:rsidR="0098229E" w:rsidRPr="0020732F">
        <w:rPr>
          <w:rFonts w:ascii="Times New Roman" w:hAnsi="Times New Roman"/>
          <w:b/>
          <w:sz w:val="20"/>
          <w:szCs w:val="20"/>
        </w:rPr>
        <w:t>9752,69</w:t>
      </w:r>
      <w:r w:rsidRPr="0020732F">
        <w:rPr>
          <w:rFonts w:ascii="Times New Roman" w:hAnsi="Times New Roman"/>
          <w:b/>
          <w:sz w:val="20"/>
          <w:szCs w:val="20"/>
        </w:rPr>
        <w:t xml:space="preserve"> руб. средняя заработная плата руководителя – </w:t>
      </w:r>
      <w:r w:rsidR="0098229E" w:rsidRPr="0020732F">
        <w:rPr>
          <w:rFonts w:ascii="Times New Roman" w:hAnsi="Times New Roman"/>
          <w:b/>
          <w:sz w:val="20"/>
          <w:szCs w:val="20"/>
        </w:rPr>
        <w:t>30 285,11</w:t>
      </w:r>
      <w:r w:rsidRPr="0020732F">
        <w:rPr>
          <w:rFonts w:ascii="Times New Roman" w:hAnsi="Times New Roman"/>
          <w:b/>
          <w:sz w:val="20"/>
          <w:szCs w:val="20"/>
        </w:rPr>
        <w:t xml:space="preserve"> руб. Коэффициент соотношения – </w:t>
      </w:r>
      <w:r w:rsidR="0098229E" w:rsidRPr="0020732F">
        <w:rPr>
          <w:rFonts w:ascii="Times New Roman" w:hAnsi="Times New Roman"/>
          <w:b/>
          <w:sz w:val="20"/>
          <w:szCs w:val="20"/>
        </w:rPr>
        <w:t>3,11</w:t>
      </w:r>
      <w:r w:rsidRPr="0020732F">
        <w:rPr>
          <w:rFonts w:ascii="Times New Roman" w:hAnsi="Times New Roman"/>
          <w:b/>
          <w:sz w:val="20"/>
          <w:szCs w:val="20"/>
        </w:rPr>
        <w:t xml:space="preserve">. Нарушения Постановления администрации Мглинского района от 31.05.2016 №402 «Об установлении предельного уровня соотношения средней заработной платы работников </w:t>
      </w:r>
      <w:r w:rsidRPr="0020732F">
        <w:rPr>
          <w:rFonts w:ascii="Times New Roman" w:hAnsi="Times New Roman"/>
          <w:b/>
          <w:sz w:val="20"/>
          <w:szCs w:val="20"/>
        </w:rPr>
        <w:lastRenderedPageBreak/>
        <w:t>муниципальных учреждений Мглинского района»  в Учреждении не установлено.      В 2018 году сумма субсидии</w:t>
      </w:r>
      <w:r w:rsidR="00BB064C" w:rsidRPr="0020732F">
        <w:rPr>
          <w:rFonts w:ascii="Times New Roman" w:hAnsi="Times New Roman"/>
          <w:b/>
          <w:sz w:val="20"/>
          <w:szCs w:val="20"/>
        </w:rPr>
        <w:t xml:space="preserve"> на выполнение муниципального задания </w:t>
      </w:r>
      <w:r w:rsidRPr="0020732F">
        <w:rPr>
          <w:rFonts w:ascii="Times New Roman" w:hAnsi="Times New Roman"/>
          <w:b/>
          <w:sz w:val="20"/>
          <w:szCs w:val="20"/>
        </w:rPr>
        <w:t xml:space="preserve"> согласно Плану ФХД на 2018</w:t>
      </w:r>
      <w:r w:rsidR="00BB064C" w:rsidRPr="0020732F">
        <w:rPr>
          <w:rFonts w:ascii="Times New Roman" w:hAnsi="Times New Roman"/>
          <w:b/>
          <w:sz w:val="20"/>
          <w:szCs w:val="20"/>
        </w:rPr>
        <w:t xml:space="preserve"> </w:t>
      </w:r>
      <w:r w:rsidRPr="0020732F">
        <w:rPr>
          <w:rFonts w:ascii="Times New Roman" w:hAnsi="Times New Roman"/>
          <w:b/>
          <w:sz w:val="20"/>
          <w:szCs w:val="20"/>
        </w:rPr>
        <w:t xml:space="preserve">год составит: </w:t>
      </w:r>
    </w:p>
    <w:p w:rsidR="00F85A57" w:rsidRPr="0020732F" w:rsidRDefault="00BB064C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</w:t>
      </w:r>
      <w:r w:rsidR="007C5113" w:rsidRPr="0020732F">
        <w:rPr>
          <w:rFonts w:ascii="Times New Roman" w:hAnsi="Times New Roman"/>
          <w:b/>
          <w:sz w:val="20"/>
          <w:szCs w:val="20"/>
        </w:rPr>
        <w:t>5 692 409,00</w:t>
      </w:r>
      <w:r w:rsidR="00F85A57" w:rsidRPr="0020732F">
        <w:rPr>
          <w:rFonts w:ascii="Times New Roman" w:hAnsi="Times New Roman"/>
          <w:b/>
          <w:sz w:val="20"/>
          <w:szCs w:val="20"/>
        </w:rPr>
        <w:t xml:space="preserve"> руб., в том числе: 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- </w:t>
      </w:r>
      <w:r w:rsidR="007C5113" w:rsidRPr="0020732F">
        <w:rPr>
          <w:rFonts w:ascii="Times New Roman" w:hAnsi="Times New Roman"/>
          <w:b/>
          <w:sz w:val="20"/>
          <w:szCs w:val="20"/>
        </w:rPr>
        <w:t>4 187 291,3</w:t>
      </w:r>
      <w:r w:rsidRPr="0020732F">
        <w:rPr>
          <w:rFonts w:ascii="Times New Roman" w:hAnsi="Times New Roman"/>
          <w:b/>
          <w:sz w:val="20"/>
          <w:szCs w:val="20"/>
        </w:rPr>
        <w:t xml:space="preserve"> руб. – средства областного бюджета;</w:t>
      </w:r>
    </w:p>
    <w:p w:rsidR="00F85A57" w:rsidRPr="0020732F" w:rsidRDefault="00F85A5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- </w:t>
      </w:r>
      <w:r w:rsidR="00FF09DC" w:rsidRPr="0020732F">
        <w:rPr>
          <w:rFonts w:ascii="Times New Roman" w:hAnsi="Times New Roman"/>
          <w:b/>
          <w:sz w:val="20"/>
          <w:szCs w:val="20"/>
        </w:rPr>
        <w:t>1 505 117,7</w:t>
      </w:r>
      <w:r w:rsidRPr="0020732F">
        <w:rPr>
          <w:rFonts w:ascii="Times New Roman" w:hAnsi="Times New Roman"/>
          <w:b/>
          <w:sz w:val="20"/>
          <w:szCs w:val="20"/>
        </w:rPr>
        <w:t xml:space="preserve"> руб. – средства бюджета муниципального района;</w:t>
      </w:r>
    </w:p>
    <w:p w:rsidR="00F85A57" w:rsidRPr="0020732F" w:rsidRDefault="00F85A57" w:rsidP="00A93603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За </w:t>
      </w:r>
      <w:r w:rsidR="00FF09DC" w:rsidRPr="0020732F">
        <w:rPr>
          <w:rFonts w:ascii="Times New Roman" w:hAnsi="Times New Roman"/>
          <w:b/>
          <w:sz w:val="20"/>
          <w:szCs w:val="20"/>
        </w:rPr>
        <w:t>девять</w:t>
      </w:r>
      <w:r w:rsidRPr="0020732F">
        <w:rPr>
          <w:rFonts w:ascii="Times New Roman" w:hAnsi="Times New Roman"/>
          <w:b/>
          <w:sz w:val="20"/>
          <w:szCs w:val="20"/>
        </w:rPr>
        <w:t xml:space="preserve"> месяцев (январь-</w:t>
      </w:r>
      <w:r w:rsidR="00FF09DC" w:rsidRPr="0020732F">
        <w:rPr>
          <w:rFonts w:ascii="Times New Roman" w:hAnsi="Times New Roman"/>
          <w:b/>
          <w:sz w:val="20"/>
          <w:szCs w:val="20"/>
        </w:rPr>
        <w:t>сентябрь</w:t>
      </w:r>
      <w:r w:rsidRPr="0020732F">
        <w:rPr>
          <w:rFonts w:ascii="Times New Roman" w:hAnsi="Times New Roman"/>
          <w:b/>
          <w:sz w:val="20"/>
          <w:szCs w:val="20"/>
        </w:rPr>
        <w:t xml:space="preserve">) 2018 года фактический расход бюджетных средств составил </w:t>
      </w:r>
      <w:r w:rsidR="00FF09DC" w:rsidRPr="0020732F">
        <w:rPr>
          <w:rFonts w:ascii="Times New Roman" w:hAnsi="Times New Roman"/>
          <w:b/>
          <w:sz w:val="20"/>
          <w:szCs w:val="20"/>
        </w:rPr>
        <w:t>3 728 347,53</w:t>
      </w:r>
      <w:r w:rsidRPr="0020732F">
        <w:rPr>
          <w:rFonts w:ascii="Times New Roman" w:hAnsi="Times New Roman"/>
          <w:b/>
          <w:sz w:val="20"/>
          <w:szCs w:val="20"/>
        </w:rPr>
        <w:t xml:space="preserve"> руб. или 65</w:t>
      </w:r>
      <w:r w:rsidR="00FF09DC" w:rsidRPr="0020732F">
        <w:rPr>
          <w:rFonts w:ascii="Times New Roman" w:hAnsi="Times New Roman"/>
          <w:b/>
          <w:sz w:val="20"/>
          <w:szCs w:val="20"/>
        </w:rPr>
        <w:t>.5</w:t>
      </w:r>
      <w:r w:rsidRPr="0020732F">
        <w:rPr>
          <w:rFonts w:ascii="Times New Roman" w:hAnsi="Times New Roman"/>
          <w:b/>
          <w:sz w:val="20"/>
          <w:szCs w:val="20"/>
        </w:rPr>
        <w:t xml:space="preserve"> % от общей суммы субсидии</w:t>
      </w:r>
      <w:r w:rsidR="00BB064C" w:rsidRPr="0020732F">
        <w:rPr>
          <w:rFonts w:ascii="Times New Roman" w:hAnsi="Times New Roman"/>
          <w:b/>
          <w:sz w:val="20"/>
          <w:szCs w:val="20"/>
        </w:rPr>
        <w:t>, запланированной на 2018 год.</w:t>
      </w:r>
    </w:p>
    <w:p w:rsidR="00851686" w:rsidRPr="0020732F" w:rsidRDefault="00F85A57" w:rsidP="00851686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Заработная плата с начислениями  составила </w:t>
      </w:r>
      <w:r w:rsidR="00FF09DC" w:rsidRPr="0020732F">
        <w:rPr>
          <w:rFonts w:ascii="Times New Roman" w:hAnsi="Times New Roman"/>
          <w:b/>
          <w:sz w:val="20"/>
          <w:szCs w:val="20"/>
        </w:rPr>
        <w:t>3 099 482,83</w:t>
      </w:r>
      <w:r w:rsidRPr="0020732F">
        <w:rPr>
          <w:rFonts w:ascii="Times New Roman" w:hAnsi="Times New Roman"/>
          <w:b/>
          <w:sz w:val="20"/>
          <w:szCs w:val="20"/>
        </w:rPr>
        <w:t xml:space="preserve"> руб. или </w:t>
      </w:r>
      <w:r w:rsidR="00FF09DC" w:rsidRPr="0020732F">
        <w:rPr>
          <w:rFonts w:ascii="Times New Roman" w:hAnsi="Times New Roman"/>
          <w:b/>
          <w:sz w:val="20"/>
          <w:szCs w:val="20"/>
        </w:rPr>
        <w:t>80,0</w:t>
      </w:r>
      <w:r w:rsidRPr="0020732F">
        <w:rPr>
          <w:rFonts w:ascii="Times New Roman" w:hAnsi="Times New Roman"/>
          <w:b/>
          <w:sz w:val="20"/>
          <w:szCs w:val="20"/>
        </w:rPr>
        <w:t xml:space="preserve"> % общей суммы фактических расходов бюджетных средств за истекший период 2018 года. </w:t>
      </w:r>
    </w:p>
    <w:p w:rsidR="00BB064C" w:rsidRPr="0020732F" w:rsidRDefault="00ED3DEE" w:rsidP="00A2611D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5. </w:t>
      </w:r>
      <w:r w:rsidR="00A2611D" w:rsidRPr="0020732F">
        <w:rPr>
          <w:rFonts w:ascii="Times New Roman" w:hAnsi="Times New Roman"/>
          <w:b/>
          <w:sz w:val="20"/>
          <w:szCs w:val="20"/>
        </w:rPr>
        <w:t xml:space="preserve">Проверка осуществления банковских </w:t>
      </w:r>
      <w:proofErr w:type="spellStart"/>
      <w:r w:rsidR="00A2611D" w:rsidRPr="0020732F">
        <w:rPr>
          <w:rFonts w:ascii="Times New Roman" w:hAnsi="Times New Roman"/>
          <w:b/>
          <w:sz w:val="20"/>
          <w:szCs w:val="20"/>
        </w:rPr>
        <w:t>операций</w:t>
      </w:r>
      <w:proofErr w:type="gramStart"/>
      <w:r w:rsidR="00A2611D" w:rsidRPr="0020732F">
        <w:rPr>
          <w:rFonts w:ascii="Times New Roman" w:hAnsi="Times New Roman"/>
          <w:b/>
          <w:sz w:val="20"/>
          <w:szCs w:val="20"/>
        </w:rPr>
        <w:t>.</w:t>
      </w:r>
      <w:r w:rsidR="00F33857" w:rsidRPr="0020732F">
        <w:rPr>
          <w:rFonts w:ascii="Times New Roman" w:hAnsi="Times New Roman"/>
          <w:b/>
          <w:sz w:val="20"/>
          <w:szCs w:val="20"/>
        </w:rPr>
        <w:t>П</w:t>
      </w:r>
      <w:proofErr w:type="gramEnd"/>
      <w:r w:rsidR="00F33857" w:rsidRPr="0020732F">
        <w:rPr>
          <w:rFonts w:ascii="Times New Roman" w:hAnsi="Times New Roman"/>
          <w:b/>
          <w:sz w:val="20"/>
          <w:szCs w:val="20"/>
        </w:rPr>
        <w:t>ри</w:t>
      </w:r>
      <w:proofErr w:type="spellEnd"/>
      <w:r w:rsidR="00F33857" w:rsidRPr="0020732F">
        <w:rPr>
          <w:rFonts w:ascii="Times New Roman" w:hAnsi="Times New Roman"/>
          <w:b/>
          <w:sz w:val="20"/>
          <w:szCs w:val="20"/>
        </w:rPr>
        <w:t xml:space="preserve"> сплошной проверке банковских операций, совершенных Учреждением в проверяем</w:t>
      </w:r>
      <w:r w:rsidR="005D05B1" w:rsidRPr="0020732F">
        <w:rPr>
          <w:rFonts w:ascii="Times New Roman" w:hAnsi="Times New Roman"/>
          <w:b/>
          <w:sz w:val="20"/>
          <w:szCs w:val="20"/>
        </w:rPr>
        <w:t>ом</w:t>
      </w:r>
      <w:r w:rsidR="00F33857" w:rsidRPr="0020732F">
        <w:rPr>
          <w:rFonts w:ascii="Times New Roman" w:hAnsi="Times New Roman"/>
          <w:b/>
          <w:sz w:val="20"/>
          <w:szCs w:val="20"/>
        </w:rPr>
        <w:t xml:space="preserve"> период</w:t>
      </w:r>
      <w:r w:rsidR="005D05B1" w:rsidRPr="0020732F">
        <w:rPr>
          <w:rFonts w:ascii="Times New Roman" w:hAnsi="Times New Roman"/>
          <w:b/>
          <w:sz w:val="20"/>
          <w:szCs w:val="20"/>
        </w:rPr>
        <w:t>е</w:t>
      </w:r>
      <w:r w:rsidR="00F33857" w:rsidRPr="0020732F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F33857" w:rsidRPr="0020732F">
        <w:rPr>
          <w:rFonts w:ascii="Times New Roman" w:hAnsi="Times New Roman"/>
          <w:b/>
          <w:sz w:val="20"/>
          <w:szCs w:val="20"/>
        </w:rPr>
        <w:t>выявлено:Денежные</w:t>
      </w:r>
      <w:proofErr w:type="spellEnd"/>
      <w:r w:rsidR="00F33857" w:rsidRPr="0020732F">
        <w:rPr>
          <w:rFonts w:ascii="Times New Roman" w:hAnsi="Times New Roman"/>
          <w:b/>
          <w:sz w:val="20"/>
          <w:szCs w:val="20"/>
        </w:rPr>
        <w:t xml:space="preserve"> средства с лицевого счета перечисляются поставщикам за оказанные работы и услуги по заявкам на кассовый расход, оформленным в программном комплексе СУФД, направляемым в Управление </w:t>
      </w:r>
      <w:r w:rsidR="00BB064C" w:rsidRPr="0020732F">
        <w:rPr>
          <w:rFonts w:ascii="Times New Roman" w:hAnsi="Times New Roman"/>
          <w:b/>
          <w:sz w:val="20"/>
          <w:szCs w:val="20"/>
        </w:rPr>
        <w:t>Ф</w:t>
      </w:r>
      <w:r w:rsidR="00F33857" w:rsidRPr="0020732F">
        <w:rPr>
          <w:rFonts w:ascii="Times New Roman" w:hAnsi="Times New Roman"/>
          <w:b/>
          <w:sz w:val="20"/>
          <w:szCs w:val="20"/>
        </w:rPr>
        <w:t xml:space="preserve">едерального казначейства. К журналу учета  банковских операций №2 подшиты платежные поручения на совершение банковских операций </w:t>
      </w:r>
      <w:r w:rsidR="00BB064C" w:rsidRPr="0020732F">
        <w:rPr>
          <w:rFonts w:ascii="Times New Roman" w:hAnsi="Times New Roman"/>
          <w:b/>
          <w:sz w:val="20"/>
          <w:szCs w:val="20"/>
        </w:rPr>
        <w:t>У</w:t>
      </w:r>
      <w:r w:rsidR="00F33857" w:rsidRPr="0020732F">
        <w:rPr>
          <w:rFonts w:ascii="Times New Roman" w:hAnsi="Times New Roman"/>
          <w:b/>
          <w:sz w:val="20"/>
          <w:szCs w:val="20"/>
        </w:rPr>
        <w:t xml:space="preserve">правлением Федерального казначейства, что соответствует инструкции, утвержденной приказом  Минфина РФ от </w:t>
      </w:r>
      <w:smartTag w:uri="urn:schemas-microsoft-com:office:smarttags" w:element="date">
        <w:smartTagPr>
          <w:attr w:name="ls" w:val="trans"/>
          <w:attr w:name="Month" w:val="12"/>
          <w:attr w:name="Day" w:val="01"/>
          <w:attr w:name="Year" w:val="2010"/>
        </w:smartTagPr>
        <w:r w:rsidR="00F33857" w:rsidRPr="0020732F">
          <w:rPr>
            <w:rFonts w:ascii="Times New Roman" w:hAnsi="Times New Roman"/>
            <w:b/>
            <w:sz w:val="20"/>
            <w:szCs w:val="20"/>
          </w:rPr>
          <w:t>01.12.2010</w:t>
        </w:r>
      </w:smartTag>
      <w:r w:rsidR="00F33857" w:rsidRPr="0020732F">
        <w:rPr>
          <w:rFonts w:ascii="Times New Roman" w:hAnsi="Times New Roman"/>
          <w:b/>
          <w:sz w:val="20"/>
          <w:szCs w:val="20"/>
        </w:rPr>
        <w:t xml:space="preserve"> №157Н. Несоответствия целевых статей расхода по </w:t>
      </w:r>
      <w:r w:rsidR="00F33857" w:rsidRPr="0020732F">
        <w:rPr>
          <w:rFonts w:ascii="Times New Roman" w:hAnsi="Times New Roman"/>
          <w:b/>
          <w:sz w:val="20"/>
          <w:szCs w:val="20"/>
          <w:shd w:val="clear" w:color="auto" w:fill="F3F1ED"/>
        </w:rPr>
        <w:t>классификации операций сектора государственного управления</w:t>
      </w:r>
      <w:r w:rsidR="00F33857" w:rsidRPr="0020732F">
        <w:rPr>
          <w:rFonts w:ascii="Times New Roman" w:hAnsi="Times New Roman"/>
          <w:b/>
          <w:sz w:val="20"/>
          <w:szCs w:val="20"/>
        </w:rPr>
        <w:t xml:space="preserve"> (КОСГУ) с фактическими расходами администрации не обнаружено. Каждая банковская операция подтверждена первичными документами, подтверждающими факты хозяйственной жизни. Согласно п.2 ст.9 Федерального закона от 06.12.2011 года №402-ФЗ  «О бухгалтерском учете», первичный учетный документ должен содержать наименование должности лица, совершившего сделку либо лица ответственного за оформление свершившегося события.  Каждый первичный документ Учреждения оформлен в строгом соответствии с вышеуказанным законом.</w:t>
      </w:r>
    </w:p>
    <w:p w:rsidR="00BB064C" w:rsidRPr="0020732F" w:rsidRDefault="00F33857" w:rsidP="00A2611D">
      <w:pPr>
        <w:spacing w:line="360" w:lineRule="auto"/>
        <w:ind w:right="397"/>
        <w:jc w:val="both"/>
        <w:rPr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Нарушений при совершении банковских операций Учреждения не выявлено.</w:t>
      </w:r>
      <w:r w:rsidR="00A2611D" w:rsidRPr="0020732F">
        <w:rPr>
          <w:b/>
          <w:sz w:val="20"/>
          <w:szCs w:val="20"/>
        </w:rPr>
        <w:t xml:space="preserve"> </w:t>
      </w:r>
    </w:p>
    <w:p w:rsidR="00A2611D" w:rsidRPr="0020732F" w:rsidRDefault="00A2611D" w:rsidP="00A2611D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Несоответствия целевых статей расхода по </w:t>
      </w:r>
      <w:r w:rsidRPr="0020732F">
        <w:rPr>
          <w:rFonts w:ascii="Times New Roman" w:hAnsi="Times New Roman"/>
          <w:b/>
          <w:sz w:val="20"/>
          <w:szCs w:val="20"/>
          <w:shd w:val="clear" w:color="auto" w:fill="F3F1ED"/>
        </w:rPr>
        <w:t>классификации операций сектора государственного управления</w:t>
      </w:r>
      <w:r w:rsidRPr="0020732F">
        <w:rPr>
          <w:rFonts w:ascii="Times New Roman" w:hAnsi="Times New Roman"/>
          <w:b/>
          <w:sz w:val="20"/>
          <w:szCs w:val="20"/>
        </w:rPr>
        <w:t xml:space="preserve"> (КОСГУ) с фактическими расходами Учреждения  не обнаружено.</w:t>
      </w:r>
    </w:p>
    <w:p w:rsidR="00F85A57" w:rsidRPr="0020732F" w:rsidRDefault="00F85A57" w:rsidP="002E582A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   </w:t>
      </w:r>
      <w:r w:rsidR="00ED3DEE" w:rsidRPr="0020732F">
        <w:rPr>
          <w:rFonts w:ascii="Times New Roman" w:hAnsi="Times New Roman"/>
          <w:b/>
          <w:sz w:val="20"/>
          <w:szCs w:val="20"/>
        </w:rPr>
        <w:t>6</w:t>
      </w:r>
      <w:r w:rsidRPr="0020732F">
        <w:rPr>
          <w:rFonts w:ascii="Times New Roman" w:hAnsi="Times New Roman"/>
          <w:b/>
          <w:sz w:val="20"/>
          <w:szCs w:val="20"/>
        </w:rPr>
        <w:t>.  Учет продуктов питания</w:t>
      </w:r>
    </w:p>
    <w:p w:rsidR="00F85A57" w:rsidRPr="0020732F" w:rsidRDefault="00F85A57" w:rsidP="00A2611D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 В ходе контрольного мероприятия  проведена проверка учета продуктов питания</w:t>
      </w:r>
      <w:r w:rsidR="00BB064C" w:rsidRPr="0020732F">
        <w:rPr>
          <w:rFonts w:ascii="Times New Roman" w:hAnsi="Times New Roman"/>
          <w:b/>
          <w:sz w:val="20"/>
          <w:szCs w:val="20"/>
        </w:rPr>
        <w:t xml:space="preserve"> в Учреждении</w:t>
      </w:r>
      <w:r w:rsidRPr="0020732F">
        <w:rPr>
          <w:rFonts w:ascii="Times New Roman" w:hAnsi="Times New Roman"/>
          <w:b/>
          <w:sz w:val="20"/>
          <w:szCs w:val="20"/>
        </w:rPr>
        <w:t>, в результате которой установлено следующее:     Для учета продуктов питания в Учреждении предусмотрен счет бюджетного учета 0 105 32 000 «Продукты питания». Учет продуктов питания, приобретенных за счет бюджетных средств и за счет средств, поступивших от платных услуг, ведется раздельно.     Аналитический учет продуктов питания ведется в  приспособленной таблице  без названия формы. Записи в приспособленную таблицу  производятся на основании данных Накопительной ведомости по приходу продуктов питания  и Накопительной ведомости по расходу продуктов питания. Ежемесячно в  приспособленной таблице подсчитываются обороты и выводятся остатки на конец месяца.</w:t>
      </w:r>
    </w:p>
    <w:p w:rsidR="00F85A57" w:rsidRPr="0020732F" w:rsidRDefault="00F85A57" w:rsidP="00A2611D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b/>
          <w:color w:val="000000"/>
          <w:sz w:val="20"/>
          <w:szCs w:val="20"/>
        </w:rPr>
      </w:pPr>
      <w:r w:rsidRPr="0020732F">
        <w:rPr>
          <w:rFonts w:ascii="Times New Roman" w:hAnsi="Times New Roman"/>
          <w:b/>
          <w:color w:val="008000"/>
          <w:sz w:val="20"/>
          <w:szCs w:val="20"/>
        </w:rPr>
        <w:t xml:space="preserve">       </w:t>
      </w:r>
      <w:r w:rsidRPr="0020732F">
        <w:rPr>
          <w:rFonts w:ascii="Times New Roman" w:hAnsi="Times New Roman"/>
          <w:b/>
          <w:color w:val="000000"/>
          <w:sz w:val="20"/>
          <w:szCs w:val="20"/>
        </w:rPr>
        <w:t>Учет операций по поступлению, выбытию продуктов питания осуществляется в соответствующих Журналах операций.</w:t>
      </w:r>
    </w:p>
    <w:p w:rsidR="00F85A57" w:rsidRPr="0020732F" w:rsidRDefault="00F85A57" w:rsidP="00A2611D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lastRenderedPageBreak/>
        <w:t xml:space="preserve">      На основании товарных накладных и накладных на поставку продуктов питания производятся записи в Накопительную ведомость по приходу продуктов питания в количественном и стоимостном выражении, выводится остаток на конец месяца.  </w:t>
      </w:r>
    </w:p>
    <w:p w:rsidR="00F85A57" w:rsidRPr="0020732F" w:rsidRDefault="00F85A57" w:rsidP="00A2611D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   Закуп продуктов питания для столовой осуществляется по заключенным договорам  с производителями и поставщиками, а также с предприятиями розничной торговли.</w:t>
      </w:r>
    </w:p>
    <w:p w:rsidR="00F85A57" w:rsidRPr="0020732F" w:rsidRDefault="00F85A57" w:rsidP="0020732F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  Выбытие продуктов питания производится на основании Меню - требования на выдачу продуктов  питания. Учет списания продуктов ведется в Накопительной ведомости по расходу продуктов питания. Записи в ней производятся ежедневно. По окончании месяца в Накопительной ведомости подсчитываются итоги, и определяется стоимость израсходованных продуктов. Накопительная ведомость составляется  материально-ответственным лицом.        Согласно учетной политике списание продуктов питания  производится по методу определения средней учетной стоимости </w:t>
      </w:r>
    </w:p>
    <w:p w:rsidR="00F85A57" w:rsidRPr="0020732F" w:rsidRDefault="00F85A57" w:rsidP="00A93603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Средний расход денежных средств на приобретение продуктов питания на 1 учащегося Учреждения  в 2017 году составил 2</w:t>
      </w:r>
      <w:r w:rsidR="00C13F2B" w:rsidRPr="0020732F">
        <w:rPr>
          <w:rFonts w:ascii="Times New Roman" w:hAnsi="Times New Roman"/>
          <w:b/>
          <w:sz w:val="20"/>
          <w:szCs w:val="20"/>
        </w:rPr>
        <w:t xml:space="preserve">856,50 </w:t>
      </w:r>
      <w:r w:rsidRPr="0020732F">
        <w:rPr>
          <w:rFonts w:ascii="Times New Roman" w:hAnsi="Times New Roman"/>
          <w:b/>
          <w:sz w:val="20"/>
          <w:szCs w:val="20"/>
        </w:rPr>
        <w:t xml:space="preserve"> руб. в год. Нарушений в учете приобретения и расхода продуктов питания не выявлено</w:t>
      </w:r>
    </w:p>
    <w:p w:rsidR="0020732F" w:rsidRPr="0020732F" w:rsidRDefault="00B0301C" w:rsidP="00B0301C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7. Проверка соблюдения Трудового законодательства.</w:t>
      </w:r>
    </w:p>
    <w:p w:rsidR="00B0301C" w:rsidRPr="0020732F" w:rsidRDefault="00B0301C" w:rsidP="00B0301C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Трудовые договоры с  работниками  Учреждения заключены. В нарушение ст. 57 ТК РФ «Содержание трудового договора» в  трудовых договорах не указаны обязательные условия:</w:t>
      </w:r>
    </w:p>
    <w:p w:rsidR="00B0301C" w:rsidRPr="0020732F" w:rsidRDefault="00B0301C" w:rsidP="00B0301C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proofErr w:type="gramStart"/>
      <w:r w:rsidRPr="0020732F">
        <w:rPr>
          <w:rFonts w:ascii="Times New Roman" w:hAnsi="Times New Roman"/>
          <w:b/>
          <w:sz w:val="20"/>
          <w:szCs w:val="20"/>
        </w:rPr>
        <w:t>-условия оплаты труда (в том числе размер тарифной ставки или оклада (должностного оклада) работника, доплаты, надбавки и поощрительные выплаты.</w:t>
      </w:r>
      <w:proofErr w:type="gramEnd"/>
    </w:p>
    <w:p w:rsidR="00B0301C" w:rsidRPr="0020732F" w:rsidRDefault="00B0301C" w:rsidP="00B0301C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Недостающие условия определяются приложением к Трудовому договору либо отдельным соглашением сторон, заключаемым в письменной форме, которые являются неотъемлемой частью Трудового договора.</w:t>
      </w:r>
    </w:p>
    <w:p w:rsidR="00B0301C" w:rsidRPr="0020732F" w:rsidRDefault="00B0301C" w:rsidP="00B0301C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При  изменении </w:t>
      </w:r>
      <w:r w:rsidRPr="0020732F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условий Трудового договора заключается соглашение об изменении определенных сторонами условий Трудового договора в письменной форме. </w:t>
      </w:r>
    </w:p>
    <w:p w:rsidR="00B0301C" w:rsidRPr="0020732F" w:rsidRDefault="00B0301C" w:rsidP="00B0301C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В Учреждении отсутствуют дополнительные соглашения на изменение </w:t>
      </w:r>
      <w:r w:rsidRPr="0020732F">
        <w:rPr>
          <w:rFonts w:ascii="Times New Roman" w:hAnsi="Times New Roman"/>
          <w:b/>
          <w:sz w:val="20"/>
          <w:szCs w:val="20"/>
          <w:shd w:val="clear" w:color="auto" w:fill="FFFFFF"/>
        </w:rPr>
        <w:t>условий трудовых  договоров с работниками</w:t>
      </w:r>
      <w:r w:rsidRPr="0020732F">
        <w:rPr>
          <w:rFonts w:ascii="Times New Roman" w:hAnsi="Times New Roman"/>
          <w:b/>
          <w:sz w:val="20"/>
          <w:szCs w:val="20"/>
        </w:rPr>
        <w:t>, причем условия труда,  размер и условия оплаты труда  изменялись за период работы сотрудников  Учреждения не единожды. Этот факт является грубым нарушением ст. 72 ТК РФ</w:t>
      </w:r>
      <w:r w:rsidRPr="0020732F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r w:rsidRPr="0020732F">
        <w:rPr>
          <w:rFonts w:ascii="Arial" w:hAnsi="Arial" w:cs="Arial"/>
          <w:b/>
          <w:bCs/>
          <w:sz w:val="20"/>
          <w:szCs w:val="20"/>
          <w:shd w:val="clear" w:color="auto" w:fill="FFFFFF"/>
        </w:rPr>
        <w:t>«</w:t>
      </w:r>
      <w:r w:rsidRPr="0020732F">
        <w:rPr>
          <w:rFonts w:ascii="Times New Roman" w:hAnsi="Times New Roman"/>
          <w:b/>
          <w:bCs/>
          <w:sz w:val="20"/>
          <w:szCs w:val="20"/>
          <w:shd w:val="clear" w:color="auto" w:fill="FFFFFF"/>
        </w:rPr>
        <w:t>Изменение определенных сторонами условий трудового договора»</w:t>
      </w:r>
      <w:r w:rsidRPr="0020732F">
        <w:rPr>
          <w:rFonts w:ascii="Times New Roman" w:hAnsi="Times New Roman"/>
          <w:b/>
          <w:sz w:val="20"/>
          <w:szCs w:val="20"/>
        </w:rPr>
        <w:t>.</w:t>
      </w:r>
    </w:p>
    <w:p w:rsidR="00B0301C" w:rsidRPr="0020732F" w:rsidRDefault="00B0301C" w:rsidP="00B0301C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Трудовой договор между муниципальным учреждением - </w:t>
      </w:r>
      <w:proofErr w:type="spellStart"/>
      <w:r w:rsidRPr="0020732F">
        <w:rPr>
          <w:rFonts w:ascii="Times New Roman" w:hAnsi="Times New Roman"/>
          <w:b/>
          <w:sz w:val="20"/>
          <w:szCs w:val="20"/>
        </w:rPr>
        <w:t>Мглинский</w:t>
      </w:r>
      <w:proofErr w:type="spellEnd"/>
      <w:r w:rsidRPr="0020732F">
        <w:rPr>
          <w:rFonts w:ascii="Times New Roman" w:hAnsi="Times New Roman"/>
          <w:b/>
          <w:sz w:val="20"/>
          <w:szCs w:val="20"/>
        </w:rPr>
        <w:t xml:space="preserve"> районный отдел образования  и Клюевым Валерием Яковлевичем, директором Учреждения, заключен </w:t>
      </w:r>
      <w:r w:rsidR="00A92741" w:rsidRPr="0020732F">
        <w:rPr>
          <w:rFonts w:ascii="Times New Roman" w:hAnsi="Times New Roman"/>
          <w:b/>
          <w:sz w:val="20"/>
          <w:szCs w:val="20"/>
        </w:rPr>
        <w:t>12</w:t>
      </w:r>
      <w:r w:rsidRPr="0020732F">
        <w:rPr>
          <w:rFonts w:ascii="Times New Roman" w:hAnsi="Times New Roman"/>
          <w:b/>
          <w:sz w:val="20"/>
          <w:szCs w:val="20"/>
        </w:rPr>
        <w:t>.01.2015 года, а пункт 2.1 этого трудового договора гласит: «работник должен приступить к выполнению своих должностных обязанностей с «</w:t>
      </w:r>
      <w:r w:rsidR="00A92741" w:rsidRPr="0020732F">
        <w:rPr>
          <w:rFonts w:ascii="Times New Roman" w:hAnsi="Times New Roman"/>
          <w:b/>
          <w:sz w:val="20"/>
          <w:szCs w:val="20"/>
        </w:rPr>
        <w:t>04</w:t>
      </w:r>
      <w:r w:rsidRPr="0020732F">
        <w:rPr>
          <w:rFonts w:ascii="Times New Roman" w:hAnsi="Times New Roman"/>
          <w:b/>
          <w:sz w:val="20"/>
          <w:szCs w:val="20"/>
        </w:rPr>
        <w:t xml:space="preserve">» </w:t>
      </w:r>
      <w:r w:rsidR="00A92741" w:rsidRPr="0020732F">
        <w:rPr>
          <w:rFonts w:ascii="Times New Roman" w:hAnsi="Times New Roman"/>
          <w:b/>
          <w:sz w:val="20"/>
          <w:szCs w:val="20"/>
        </w:rPr>
        <w:t>октября</w:t>
      </w:r>
      <w:r w:rsidRPr="0020732F">
        <w:rPr>
          <w:rFonts w:ascii="Times New Roman" w:hAnsi="Times New Roman"/>
          <w:b/>
          <w:sz w:val="20"/>
          <w:szCs w:val="20"/>
        </w:rPr>
        <w:t xml:space="preserve">  2005г.»</w:t>
      </w:r>
    </w:p>
    <w:p w:rsidR="00B0301C" w:rsidRPr="0020732F" w:rsidRDefault="00B0301C" w:rsidP="00B0301C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>Также в этом договоре не прописаны условия оплаты труда работника:</w:t>
      </w:r>
    </w:p>
    <w:p w:rsidR="00B0301C" w:rsidRPr="0020732F" w:rsidRDefault="00B0301C" w:rsidP="00B0301C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оклад (должностной оклад), доплаты, надбавки и поощрительные выплаты.</w:t>
      </w:r>
    </w:p>
    <w:p w:rsidR="00B0301C" w:rsidRDefault="00B0301C" w:rsidP="00F830A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0732F">
        <w:rPr>
          <w:rFonts w:ascii="Times New Roman" w:hAnsi="Times New Roman"/>
          <w:b/>
          <w:sz w:val="20"/>
          <w:szCs w:val="20"/>
        </w:rPr>
        <w:t xml:space="preserve"> За время действия этого трудового договора изменилось наименования Работодателя. Приложение к Трудовому договору либо отдельное соглашение сторон, заключенное  в письменной форме, проверке не представлено.  </w:t>
      </w:r>
      <w:bookmarkStart w:id="0" w:name="_GoBack"/>
      <w:bookmarkEnd w:id="0"/>
    </w:p>
    <w:sectPr w:rsidR="00B0301C" w:rsidSect="002A0B2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C4B" w:rsidRDefault="00DD6C4B" w:rsidP="00564031">
      <w:pPr>
        <w:spacing w:after="0" w:line="240" w:lineRule="auto"/>
      </w:pPr>
      <w:r>
        <w:separator/>
      </w:r>
    </w:p>
  </w:endnote>
  <w:endnote w:type="continuationSeparator" w:id="0">
    <w:p w:rsidR="00DD6C4B" w:rsidRDefault="00DD6C4B" w:rsidP="0056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922" w:rsidRDefault="0075592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2851B0">
      <w:rPr>
        <w:noProof/>
      </w:rPr>
      <w:t>6</w:t>
    </w:r>
    <w:r>
      <w:fldChar w:fldCharType="end"/>
    </w:r>
  </w:p>
  <w:p w:rsidR="00755922" w:rsidRDefault="0075592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C4B" w:rsidRDefault="00DD6C4B" w:rsidP="00564031">
      <w:pPr>
        <w:spacing w:after="0" w:line="240" w:lineRule="auto"/>
      </w:pPr>
      <w:r>
        <w:separator/>
      </w:r>
    </w:p>
  </w:footnote>
  <w:footnote w:type="continuationSeparator" w:id="0">
    <w:p w:rsidR="00DD6C4B" w:rsidRDefault="00DD6C4B" w:rsidP="00564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65A05"/>
    <w:multiLevelType w:val="hybridMultilevel"/>
    <w:tmpl w:val="638092B4"/>
    <w:lvl w:ilvl="0" w:tplc="C212BA9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E5F"/>
    <w:rsid w:val="0000081C"/>
    <w:rsid w:val="00011775"/>
    <w:rsid w:val="0001390F"/>
    <w:rsid w:val="00022147"/>
    <w:rsid w:val="00022A28"/>
    <w:rsid w:val="00023642"/>
    <w:rsid w:val="00032D2F"/>
    <w:rsid w:val="000378AA"/>
    <w:rsid w:val="00054FA0"/>
    <w:rsid w:val="00057ADA"/>
    <w:rsid w:val="0006137F"/>
    <w:rsid w:val="00084CC5"/>
    <w:rsid w:val="000A2ED9"/>
    <w:rsid w:val="000B25D9"/>
    <w:rsid w:val="000D4441"/>
    <w:rsid w:val="000D4B80"/>
    <w:rsid w:val="000D51DF"/>
    <w:rsid w:val="000E0C16"/>
    <w:rsid w:val="000E1BB7"/>
    <w:rsid w:val="000F0D17"/>
    <w:rsid w:val="000F210A"/>
    <w:rsid w:val="000F246B"/>
    <w:rsid w:val="00101110"/>
    <w:rsid w:val="001071B2"/>
    <w:rsid w:val="001132F4"/>
    <w:rsid w:val="0011566B"/>
    <w:rsid w:val="0012295B"/>
    <w:rsid w:val="00124942"/>
    <w:rsid w:val="001336E9"/>
    <w:rsid w:val="00135EAE"/>
    <w:rsid w:val="0014229F"/>
    <w:rsid w:val="001425B6"/>
    <w:rsid w:val="00151C51"/>
    <w:rsid w:val="0016164D"/>
    <w:rsid w:val="00162E82"/>
    <w:rsid w:val="00164627"/>
    <w:rsid w:val="00170206"/>
    <w:rsid w:val="001714F7"/>
    <w:rsid w:val="00187BEC"/>
    <w:rsid w:val="001A5F2B"/>
    <w:rsid w:val="001C250B"/>
    <w:rsid w:val="001C260D"/>
    <w:rsid w:val="001C292B"/>
    <w:rsid w:val="001C4BD1"/>
    <w:rsid w:val="001D092E"/>
    <w:rsid w:val="001D5FA9"/>
    <w:rsid w:val="001E17D6"/>
    <w:rsid w:val="001E2110"/>
    <w:rsid w:val="001F34C4"/>
    <w:rsid w:val="0020107F"/>
    <w:rsid w:val="00202A1F"/>
    <w:rsid w:val="0020732F"/>
    <w:rsid w:val="00215AFE"/>
    <w:rsid w:val="002343F3"/>
    <w:rsid w:val="002361A3"/>
    <w:rsid w:val="0024032D"/>
    <w:rsid w:val="002403DA"/>
    <w:rsid w:val="0024336D"/>
    <w:rsid w:val="00245A60"/>
    <w:rsid w:val="00257278"/>
    <w:rsid w:val="00266DF6"/>
    <w:rsid w:val="00267831"/>
    <w:rsid w:val="00270522"/>
    <w:rsid w:val="002715CC"/>
    <w:rsid w:val="00271F99"/>
    <w:rsid w:val="00275EDF"/>
    <w:rsid w:val="002809E5"/>
    <w:rsid w:val="002851B0"/>
    <w:rsid w:val="002A0B28"/>
    <w:rsid w:val="002A1830"/>
    <w:rsid w:val="002A1D30"/>
    <w:rsid w:val="002A20F8"/>
    <w:rsid w:val="002A4CB5"/>
    <w:rsid w:val="002A5035"/>
    <w:rsid w:val="002C281D"/>
    <w:rsid w:val="002D0072"/>
    <w:rsid w:val="002D2200"/>
    <w:rsid w:val="002D3993"/>
    <w:rsid w:val="002D4AAE"/>
    <w:rsid w:val="002D5CA7"/>
    <w:rsid w:val="002D5F63"/>
    <w:rsid w:val="002D7E2C"/>
    <w:rsid w:val="002E582A"/>
    <w:rsid w:val="002F2D8D"/>
    <w:rsid w:val="00301155"/>
    <w:rsid w:val="00303334"/>
    <w:rsid w:val="00310959"/>
    <w:rsid w:val="003162CC"/>
    <w:rsid w:val="00325AF4"/>
    <w:rsid w:val="003270D7"/>
    <w:rsid w:val="00327971"/>
    <w:rsid w:val="00340237"/>
    <w:rsid w:val="003406DE"/>
    <w:rsid w:val="003428E0"/>
    <w:rsid w:val="00344C50"/>
    <w:rsid w:val="0034686A"/>
    <w:rsid w:val="0037266A"/>
    <w:rsid w:val="00374158"/>
    <w:rsid w:val="00374F81"/>
    <w:rsid w:val="0038445F"/>
    <w:rsid w:val="00387F61"/>
    <w:rsid w:val="003B0C8B"/>
    <w:rsid w:val="003C0498"/>
    <w:rsid w:val="003D21DD"/>
    <w:rsid w:val="003D449E"/>
    <w:rsid w:val="003D632B"/>
    <w:rsid w:val="003D6E4F"/>
    <w:rsid w:val="003D76DF"/>
    <w:rsid w:val="003E2177"/>
    <w:rsid w:val="003E3A2F"/>
    <w:rsid w:val="003F5F81"/>
    <w:rsid w:val="0041059C"/>
    <w:rsid w:val="004120AE"/>
    <w:rsid w:val="00424199"/>
    <w:rsid w:val="004265C6"/>
    <w:rsid w:val="0042706F"/>
    <w:rsid w:val="0043275E"/>
    <w:rsid w:val="004421E7"/>
    <w:rsid w:val="00444D80"/>
    <w:rsid w:val="00445563"/>
    <w:rsid w:val="00453320"/>
    <w:rsid w:val="004631C4"/>
    <w:rsid w:val="004647DA"/>
    <w:rsid w:val="00482D5E"/>
    <w:rsid w:val="0048655E"/>
    <w:rsid w:val="004866F3"/>
    <w:rsid w:val="004B01B5"/>
    <w:rsid w:val="004B0E25"/>
    <w:rsid w:val="004C2C03"/>
    <w:rsid w:val="004C7B84"/>
    <w:rsid w:val="004D4CC3"/>
    <w:rsid w:val="004D5DFA"/>
    <w:rsid w:val="004D7DD2"/>
    <w:rsid w:val="004E3175"/>
    <w:rsid w:val="004F165E"/>
    <w:rsid w:val="004F175D"/>
    <w:rsid w:val="00501FA3"/>
    <w:rsid w:val="00503F1B"/>
    <w:rsid w:val="00504378"/>
    <w:rsid w:val="00515022"/>
    <w:rsid w:val="0051522C"/>
    <w:rsid w:val="00522DD6"/>
    <w:rsid w:val="00525A14"/>
    <w:rsid w:val="005264BD"/>
    <w:rsid w:val="005379BE"/>
    <w:rsid w:val="005458BA"/>
    <w:rsid w:val="00546DD3"/>
    <w:rsid w:val="005537F9"/>
    <w:rsid w:val="00554CB8"/>
    <w:rsid w:val="005579F2"/>
    <w:rsid w:val="00564031"/>
    <w:rsid w:val="005701B9"/>
    <w:rsid w:val="0057445D"/>
    <w:rsid w:val="00581CD3"/>
    <w:rsid w:val="00582592"/>
    <w:rsid w:val="00582728"/>
    <w:rsid w:val="005832E7"/>
    <w:rsid w:val="00584F6A"/>
    <w:rsid w:val="005915FE"/>
    <w:rsid w:val="005A72E7"/>
    <w:rsid w:val="005B1ABC"/>
    <w:rsid w:val="005B304C"/>
    <w:rsid w:val="005B520C"/>
    <w:rsid w:val="005B6FAB"/>
    <w:rsid w:val="005C1B75"/>
    <w:rsid w:val="005C4BF7"/>
    <w:rsid w:val="005C5155"/>
    <w:rsid w:val="005C6775"/>
    <w:rsid w:val="005C6EBD"/>
    <w:rsid w:val="005C7D89"/>
    <w:rsid w:val="005D05B1"/>
    <w:rsid w:val="005F23EB"/>
    <w:rsid w:val="005F4EE3"/>
    <w:rsid w:val="005F6019"/>
    <w:rsid w:val="0061681A"/>
    <w:rsid w:val="00631D4C"/>
    <w:rsid w:val="00634D21"/>
    <w:rsid w:val="006360FD"/>
    <w:rsid w:val="00641E64"/>
    <w:rsid w:val="00642195"/>
    <w:rsid w:val="00644381"/>
    <w:rsid w:val="00651152"/>
    <w:rsid w:val="006611C6"/>
    <w:rsid w:val="00684A52"/>
    <w:rsid w:val="00685414"/>
    <w:rsid w:val="0069128D"/>
    <w:rsid w:val="00693AD3"/>
    <w:rsid w:val="006A05D4"/>
    <w:rsid w:val="006A1BD3"/>
    <w:rsid w:val="006A5C0C"/>
    <w:rsid w:val="006B1D06"/>
    <w:rsid w:val="006B7DAD"/>
    <w:rsid w:val="006C0E3A"/>
    <w:rsid w:val="006C1F3D"/>
    <w:rsid w:val="006C4AAB"/>
    <w:rsid w:val="006C5507"/>
    <w:rsid w:val="006E0AC6"/>
    <w:rsid w:val="006E2081"/>
    <w:rsid w:val="006E2D05"/>
    <w:rsid w:val="006F27B3"/>
    <w:rsid w:val="006F4717"/>
    <w:rsid w:val="00714C97"/>
    <w:rsid w:val="007166CA"/>
    <w:rsid w:val="007176E7"/>
    <w:rsid w:val="007222A2"/>
    <w:rsid w:val="007264D1"/>
    <w:rsid w:val="00732BBA"/>
    <w:rsid w:val="00733ED4"/>
    <w:rsid w:val="00740ABB"/>
    <w:rsid w:val="00747FDA"/>
    <w:rsid w:val="0075265B"/>
    <w:rsid w:val="00755922"/>
    <w:rsid w:val="00760E5F"/>
    <w:rsid w:val="007629CA"/>
    <w:rsid w:val="00766B4C"/>
    <w:rsid w:val="00772EE9"/>
    <w:rsid w:val="00774962"/>
    <w:rsid w:val="00790A47"/>
    <w:rsid w:val="007925B3"/>
    <w:rsid w:val="0079420A"/>
    <w:rsid w:val="0079521D"/>
    <w:rsid w:val="00796273"/>
    <w:rsid w:val="00796E3C"/>
    <w:rsid w:val="007A00D4"/>
    <w:rsid w:val="007A1D94"/>
    <w:rsid w:val="007A6BAA"/>
    <w:rsid w:val="007B14CA"/>
    <w:rsid w:val="007C1709"/>
    <w:rsid w:val="007C5113"/>
    <w:rsid w:val="007D6327"/>
    <w:rsid w:val="007D77C6"/>
    <w:rsid w:val="007E0A48"/>
    <w:rsid w:val="007E51E0"/>
    <w:rsid w:val="007F58B2"/>
    <w:rsid w:val="00800477"/>
    <w:rsid w:val="00807C0E"/>
    <w:rsid w:val="00807C9C"/>
    <w:rsid w:val="00810A84"/>
    <w:rsid w:val="00813A00"/>
    <w:rsid w:val="008158FC"/>
    <w:rsid w:val="0082519D"/>
    <w:rsid w:val="0082533C"/>
    <w:rsid w:val="00826EF7"/>
    <w:rsid w:val="00827A49"/>
    <w:rsid w:val="00827FAB"/>
    <w:rsid w:val="00834200"/>
    <w:rsid w:val="00845DC6"/>
    <w:rsid w:val="00851686"/>
    <w:rsid w:val="00861A99"/>
    <w:rsid w:val="00863C25"/>
    <w:rsid w:val="008802F5"/>
    <w:rsid w:val="00886159"/>
    <w:rsid w:val="0088617E"/>
    <w:rsid w:val="008957AD"/>
    <w:rsid w:val="008A2F6C"/>
    <w:rsid w:val="008A47D0"/>
    <w:rsid w:val="008A4E0B"/>
    <w:rsid w:val="008A7AE3"/>
    <w:rsid w:val="008B4E58"/>
    <w:rsid w:val="008B6464"/>
    <w:rsid w:val="008C5761"/>
    <w:rsid w:val="008C59BC"/>
    <w:rsid w:val="008D01BE"/>
    <w:rsid w:val="008D7886"/>
    <w:rsid w:val="008E5F30"/>
    <w:rsid w:val="008E7749"/>
    <w:rsid w:val="00900B26"/>
    <w:rsid w:val="00903658"/>
    <w:rsid w:val="009064CC"/>
    <w:rsid w:val="00911FD5"/>
    <w:rsid w:val="009134AF"/>
    <w:rsid w:val="009137F2"/>
    <w:rsid w:val="009162E6"/>
    <w:rsid w:val="00917275"/>
    <w:rsid w:val="009266D8"/>
    <w:rsid w:val="009340BC"/>
    <w:rsid w:val="0094694D"/>
    <w:rsid w:val="00947BE7"/>
    <w:rsid w:val="00953ED9"/>
    <w:rsid w:val="0095450F"/>
    <w:rsid w:val="00962DC1"/>
    <w:rsid w:val="0097388E"/>
    <w:rsid w:val="009740A1"/>
    <w:rsid w:val="00981D2E"/>
    <w:rsid w:val="00981D5B"/>
    <w:rsid w:val="0098229E"/>
    <w:rsid w:val="00990BA7"/>
    <w:rsid w:val="009A1A83"/>
    <w:rsid w:val="009A5371"/>
    <w:rsid w:val="009A5F9E"/>
    <w:rsid w:val="009B2754"/>
    <w:rsid w:val="009B5B8E"/>
    <w:rsid w:val="009B6536"/>
    <w:rsid w:val="009C157E"/>
    <w:rsid w:val="009C19D0"/>
    <w:rsid w:val="009D5513"/>
    <w:rsid w:val="009E4CFB"/>
    <w:rsid w:val="009F018F"/>
    <w:rsid w:val="009F557F"/>
    <w:rsid w:val="00A0140A"/>
    <w:rsid w:val="00A01F95"/>
    <w:rsid w:val="00A2611D"/>
    <w:rsid w:val="00A270A4"/>
    <w:rsid w:val="00A277A2"/>
    <w:rsid w:val="00A3114F"/>
    <w:rsid w:val="00A34441"/>
    <w:rsid w:val="00A44D86"/>
    <w:rsid w:val="00A50D76"/>
    <w:rsid w:val="00A530D8"/>
    <w:rsid w:val="00A60770"/>
    <w:rsid w:val="00A65952"/>
    <w:rsid w:val="00A70FC4"/>
    <w:rsid w:val="00A720A6"/>
    <w:rsid w:val="00A730D7"/>
    <w:rsid w:val="00A759C9"/>
    <w:rsid w:val="00A771AB"/>
    <w:rsid w:val="00A803D8"/>
    <w:rsid w:val="00A86889"/>
    <w:rsid w:val="00A92741"/>
    <w:rsid w:val="00A9295F"/>
    <w:rsid w:val="00A93603"/>
    <w:rsid w:val="00AA584B"/>
    <w:rsid w:val="00AA7DE3"/>
    <w:rsid w:val="00AD041A"/>
    <w:rsid w:val="00AD0C98"/>
    <w:rsid w:val="00AD2FA8"/>
    <w:rsid w:val="00AD67FD"/>
    <w:rsid w:val="00AE52AE"/>
    <w:rsid w:val="00AE7E42"/>
    <w:rsid w:val="00AF277C"/>
    <w:rsid w:val="00B0301C"/>
    <w:rsid w:val="00B21AA0"/>
    <w:rsid w:val="00B23397"/>
    <w:rsid w:val="00B452C3"/>
    <w:rsid w:val="00B50EB5"/>
    <w:rsid w:val="00B524C8"/>
    <w:rsid w:val="00B531BF"/>
    <w:rsid w:val="00B60766"/>
    <w:rsid w:val="00B65F2B"/>
    <w:rsid w:val="00B750D5"/>
    <w:rsid w:val="00B81245"/>
    <w:rsid w:val="00B85223"/>
    <w:rsid w:val="00B852D1"/>
    <w:rsid w:val="00B853F4"/>
    <w:rsid w:val="00B87D72"/>
    <w:rsid w:val="00B958C6"/>
    <w:rsid w:val="00B976C5"/>
    <w:rsid w:val="00BA442F"/>
    <w:rsid w:val="00BA56A9"/>
    <w:rsid w:val="00BB064C"/>
    <w:rsid w:val="00BB0654"/>
    <w:rsid w:val="00BB1A6B"/>
    <w:rsid w:val="00BB6F60"/>
    <w:rsid w:val="00BC205E"/>
    <w:rsid w:val="00BC68DD"/>
    <w:rsid w:val="00BD0717"/>
    <w:rsid w:val="00BD09CC"/>
    <w:rsid w:val="00BD16B1"/>
    <w:rsid w:val="00BD4187"/>
    <w:rsid w:val="00BD6659"/>
    <w:rsid w:val="00BD6DE4"/>
    <w:rsid w:val="00BE43ED"/>
    <w:rsid w:val="00BE566B"/>
    <w:rsid w:val="00BF0967"/>
    <w:rsid w:val="00BF4035"/>
    <w:rsid w:val="00BF446B"/>
    <w:rsid w:val="00C13F2B"/>
    <w:rsid w:val="00C239E5"/>
    <w:rsid w:val="00C2712C"/>
    <w:rsid w:val="00C343FD"/>
    <w:rsid w:val="00C34971"/>
    <w:rsid w:val="00C369B5"/>
    <w:rsid w:val="00C369C3"/>
    <w:rsid w:val="00C449C5"/>
    <w:rsid w:val="00C45412"/>
    <w:rsid w:val="00C5575A"/>
    <w:rsid w:val="00C73922"/>
    <w:rsid w:val="00C76563"/>
    <w:rsid w:val="00C96988"/>
    <w:rsid w:val="00C97A94"/>
    <w:rsid w:val="00CA0D43"/>
    <w:rsid w:val="00CA6189"/>
    <w:rsid w:val="00CB17A9"/>
    <w:rsid w:val="00CB3E67"/>
    <w:rsid w:val="00CB65AE"/>
    <w:rsid w:val="00CC69EF"/>
    <w:rsid w:val="00CD7A94"/>
    <w:rsid w:val="00CE130E"/>
    <w:rsid w:val="00D007C0"/>
    <w:rsid w:val="00D209DD"/>
    <w:rsid w:val="00D270E8"/>
    <w:rsid w:val="00D272E1"/>
    <w:rsid w:val="00D44B71"/>
    <w:rsid w:val="00D47082"/>
    <w:rsid w:val="00D4774C"/>
    <w:rsid w:val="00D55B2E"/>
    <w:rsid w:val="00D5711E"/>
    <w:rsid w:val="00D578BE"/>
    <w:rsid w:val="00D6166E"/>
    <w:rsid w:val="00D713DA"/>
    <w:rsid w:val="00D76453"/>
    <w:rsid w:val="00D87EC1"/>
    <w:rsid w:val="00D96446"/>
    <w:rsid w:val="00DB3C98"/>
    <w:rsid w:val="00DC10E8"/>
    <w:rsid w:val="00DC5D41"/>
    <w:rsid w:val="00DC79FC"/>
    <w:rsid w:val="00DD6C4B"/>
    <w:rsid w:val="00DE07A7"/>
    <w:rsid w:val="00DE4668"/>
    <w:rsid w:val="00DF1975"/>
    <w:rsid w:val="00DF758A"/>
    <w:rsid w:val="00DF7F23"/>
    <w:rsid w:val="00E0738D"/>
    <w:rsid w:val="00E214D1"/>
    <w:rsid w:val="00E22A3B"/>
    <w:rsid w:val="00E3620A"/>
    <w:rsid w:val="00E51AEC"/>
    <w:rsid w:val="00E57CB8"/>
    <w:rsid w:val="00E61F1B"/>
    <w:rsid w:val="00E63ABC"/>
    <w:rsid w:val="00E75530"/>
    <w:rsid w:val="00E756A5"/>
    <w:rsid w:val="00E760E8"/>
    <w:rsid w:val="00E8320A"/>
    <w:rsid w:val="00E83553"/>
    <w:rsid w:val="00E83BC0"/>
    <w:rsid w:val="00E956C5"/>
    <w:rsid w:val="00E97019"/>
    <w:rsid w:val="00EA1436"/>
    <w:rsid w:val="00EB31EB"/>
    <w:rsid w:val="00EB796E"/>
    <w:rsid w:val="00EC4D26"/>
    <w:rsid w:val="00EC619E"/>
    <w:rsid w:val="00ED367B"/>
    <w:rsid w:val="00ED3DEE"/>
    <w:rsid w:val="00EE3899"/>
    <w:rsid w:val="00EF7284"/>
    <w:rsid w:val="00F00596"/>
    <w:rsid w:val="00F06696"/>
    <w:rsid w:val="00F14324"/>
    <w:rsid w:val="00F2574C"/>
    <w:rsid w:val="00F25790"/>
    <w:rsid w:val="00F32151"/>
    <w:rsid w:val="00F33857"/>
    <w:rsid w:val="00F4501C"/>
    <w:rsid w:val="00F6006F"/>
    <w:rsid w:val="00F63E17"/>
    <w:rsid w:val="00F70AE1"/>
    <w:rsid w:val="00F71FA7"/>
    <w:rsid w:val="00F75ED3"/>
    <w:rsid w:val="00F80EDD"/>
    <w:rsid w:val="00F830A9"/>
    <w:rsid w:val="00F83FAB"/>
    <w:rsid w:val="00F85A57"/>
    <w:rsid w:val="00F91D37"/>
    <w:rsid w:val="00F9383D"/>
    <w:rsid w:val="00FA2FCC"/>
    <w:rsid w:val="00FC0042"/>
    <w:rsid w:val="00FC5DC0"/>
    <w:rsid w:val="00FC64EB"/>
    <w:rsid w:val="00FD5387"/>
    <w:rsid w:val="00FD5AE1"/>
    <w:rsid w:val="00FD679D"/>
    <w:rsid w:val="00FE1049"/>
    <w:rsid w:val="00FE3954"/>
    <w:rsid w:val="00FF01CA"/>
    <w:rsid w:val="00FF09DC"/>
    <w:rsid w:val="00FF0DFD"/>
    <w:rsid w:val="00FF11C3"/>
    <w:rsid w:val="00FF405D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4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40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564031"/>
    <w:rPr>
      <w:rFonts w:cs="Times New Roman"/>
    </w:rPr>
  </w:style>
  <w:style w:type="paragraph" w:styleId="a6">
    <w:name w:val="footer"/>
    <w:basedOn w:val="a"/>
    <w:link w:val="a7"/>
    <w:uiPriority w:val="99"/>
    <w:rsid w:val="005640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564031"/>
    <w:rPr>
      <w:rFonts w:cs="Times New Roman"/>
    </w:rPr>
  </w:style>
  <w:style w:type="character" w:styleId="a8">
    <w:name w:val="Hyperlink"/>
    <w:uiPriority w:val="99"/>
    <w:semiHidden/>
    <w:rsid w:val="001071B2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C7392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rsid w:val="001E21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1E2110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51502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E0E15-F55C-4CB9-B750-5BF308B83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5003</TotalTime>
  <Pages>1</Pages>
  <Words>2703</Words>
  <Characters>15409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267</cp:revision>
  <cp:lastPrinted>2018-11-16T09:52:00Z</cp:lastPrinted>
  <dcterms:created xsi:type="dcterms:W3CDTF">2018-07-31T06:06:00Z</dcterms:created>
  <dcterms:modified xsi:type="dcterms:W3CDTF">2018-12-12T08:59:00Z</dcterms:modified>
</cp:coreProperties>
</file>